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F3" w:rsidRPr="005B14D3" w:rsidRDefault="008B4E47" w:rsidP="003140F3">
      <w:pPr>
        <w:jc w:val="both"/>
        <w:rPr>
          <w:rFonts w:ascii="Arial" w:hAnsi="Arial" w:cs="Arial"/>
        </w:rPr>
      </w:pPr>
      <w:r>
        <w:rPr>
          <w:rFonts w:ascii="Arial" w:hAnsi="Arial" w:cs="Arial"/>
          <w:noProof/>
          <w:lang w:eastAsia="hr-HR"/>
        </w:rPr>
        <w:drawing>
          <wp:anchor distT="0" distB="0" distL="114300" distR="114300" simplePos="0" relativeHeight="251657728" behindDoc="0" locked="0" layoutInCell="1" allowOverlap="1">
            <wp:simplePos x="0" y="0"/>
            <wp:positionH relativeFrom="column">
              <wp:posOffset>704850</wp:posOffset>
            </wp:positionH>
            <wp:positionV relativeFrom="paragraph">
              <wp:posOffset>19050</wp:posOffset>
            </wp:positionV>
            <wp:extent cx="504825" cy="5715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contrast="6000"/>
                      <a:grayscl/>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40F3" w:rsidRPr="005B14D3" w:rsidRDefault="003140F3" w:rsidP="003140F3">
      <w:pPr>
        <w:jc w:val="both"/>
        <w:rPr>
          <w:rFonts w:ascii="Arial" w:hAnsi="Arial" w:cs="Arial"/>
        </w:rPr>
      </w:pPr>
      <w:r w:rsidRPr="005B14D3">
        <w:rPr>
          <w:rFonts w:ascii="Arial" w:hAnsi="Arial" w:cs="Arial"/>
        </w:rPr>
        <w:t xml:space="preserve">  </w:t>
      </w:r>
      <w:r w:rsidR="005B14D3">
        <w:rPr>
          <w:rFonts w:ascii="Arial" w:hAnsi="Arial" w:cs="Arial"/>
        </w:rPr>
        <w:t xml:space="preserve">  </w:t>
      </w:r>
      <w:r w:rsidRPr="005B14D3">
        <w:rPr>
          <w:rFonts w:ascii="Arial" w:hAnsi="Arial" w:cs="Arial"/>
        </w:rPr>
        <w:t>REPUBLIKA HRVATSKA</w:t>
      </w:r>
    </w:p>
    <w:p w:rsidR="003140F3" w:rsidRPr="005B14D3" w:rsidRDefault="003140F3" w:rsidP="003140F3">
      <w:pPr>
        <w:jc w:val="both"/>
        <w:rPr>
          <w:rFonts w:ascii="Arial" w:hAnsi="Arial" w:cs="Arial"/>
        </w:rPr>
      </w:pPr>
      <w:r w:rsidRPr="005B14D3">
        <w:rPr>
          <w:rFonts w:ascii="Arial" w:hAnsi="Arial" w:cs="Arial"/>
        </w:rPr>
        <w:t>LIČKO –SENJSKA ŽUPANIJA</w:t>
      </w:r>
    </w:p>
    <w:p w:rsidR="003140F3" w:rsidRDefault="003140F3" w:rsidP="003140F3">
      <w:pPr>
        <w:jc w:val="both"/>
        <w:rPr>
          <w:rFonts w:ascii="Arial" w:hAnsi="Arial" w:cs="Arial"/>
          <w:b/>
        </w:rPr>
      </w:pPr>
      <w:r w:rsidRPr="005B14D3">
        <w:rPr>
          <w:rFonts w:ascii="Arial" w:hAnsi="Arial" w:cs="Arial"/>
          <w:b/>
        </w:rPr>
        <w:t xml:space="preserve">       </w:t>
      </w:r>
      <w:r w:rsidR="00D81D45">
        <w:rPr>
          <w:rFonts w:ascii="Arial" w:hAnsi="Arial" w:cs="Arial"/>
          <w:b/>
        </w:rPr>
        <w:t xml:space="preserve">  </w:t>
      </w:r>
      <w:r w:rsidRPr="005B14D3">
        <w:rPr>
          <w:rFonts w:ascii="Arial" w:hAnsi="Arial" w:cs="Arial"/>
          <w:b/>
        </w:rPr>
        <w:t xml:space="preserve"> OPĆINA UDBINA</w:t>
      </w:r>
    </w:p>
    <w:p w:rsidR="00D81D45" w:rsidRPr="005B14D3" w:rsidRDefault="00D81D45" w:rsidP="003140F3">
      <w:pPr>
        <w:jc w:val="both"/>
        <w:rPr>
          <w:rFonts w:ascii="Arial" w:hAnsi="Arial" w:cs="Arial"/>
          <w:b/>
        </w:rPr>
      </w:pPr>
      <w:r>
        <w:rPr>
          <w:rFonts w:ascii="Arial" w:hAnsi="Arial" w:cs="Arial"/>
          <w:b/>
        </w:rPr>
        <w:t xml:space="preserve">       </w:t>
      </w:r>
      <w:r w:rsidR="005B431C">
        <w:rPr>
          <w:rFonts w:ascii="Arial" w:hAnsi="Arial" w:cs="Arial"/>
          <w:b/>
        </w:rPr>
        <w:t xml:space="preserve"> </w:t>
      </w:r>
      <w:bookmarkStart w:id="0" w:name="_GoBack"/>
      <w:bookmarkEnd w:id="0"/>
      <w:r>
        <w:rPr>
          <w:rFonts w:ascii="Arial" w:hAnsi="Arial" w:cs="Arial"/>
          <w:b/>
        </w:rPr>
        <w:t>OPĆINSKO VIJEĆE</w:t>
      </w:r>
    </w:p>
    <w:p w:rsidR="003140F3" w:rsidRPr="005B14D3" w:rsidRDefault="003140F3" w:rsidP="003140F3">
      <w:pPr>
        <w:jc w:val="both"/>
        <w:rPr>
          <w:rFonts w:ascii="Arial" w:hAnsi="Arial" w:cs="Arial"/>
        </w:rPr>
      </w:pPr>
    </w:p>
    <w:p w:rsidR="005C130D" w:rsidRPr="00C76656" w:rsidRDefault="005C130D" w:rsidP="005C130D">
      <w:pPr>
        <w:ind w:firstLine="708"/>
        <w:jc w:val="both"/>
        <w:rPr>
          <w:rFonts w:ascii="Arial" w:hAnsi="Arial" w:cs="Arial"/>
          <w:sz w:val="23"/>
          <w:szCs w:val="23"/>
        </w:rPr>
      </w:pPr>
      <w:r w:rsidRPr="00C76656">
        <w:rPr>
          <w:rFonts w:ascii="Arial" w:hAnsi="Arial" w:cs="Arial"/>
          <w:sz w:val="23"/>
          <w:szCs w:val="23"/>
        </w:rPr>
        <w:t>Na temelju članka 95. Zakona o komunalnom gospodarstvu („Narodne novine“ br. 68/18 - u</w:t>
      </w:r>
      <w:r w:rsidR="009B1738">
        <w:rPr>
          <w:rFonts w:ascii="Arial" w:hAnsi="Arial" w:cs="Arial"/>
          <w:sz w:val="23"/>
          <w:szCs w:val="23"/>
        </w:rPr>
        <w:t xml:space="preserve"> daljnjem tekstu: Zakon</w:t>
      </w:r>
      <w:r w:rsidR="00616B9D">
        <w:rPr>
          <w:rFonts w:ascii="Arial" w:hAnsi="Arial" w:cs="Arial"/>
          <w:sz w:val="23"/>
          <w:szCs w:val="23"/>
        </w:rPr>
        <w:t>)</w:t>
      </w:r>
      <w:r w:rsidR="00A953B9">
        <w:rPr>
          <w:rFonts w:ascii="Arial" w:hAnsi="Arial" w:cs="Arial"/>
          <w:sz w:val="23"/>
          <w:szCs w:val="23"/>
        </w:rPr>
        <w:t xml:space="preserve"> i članka 32</w:t>
      </w:r>
      <w:r w:rsidRPr="00C76656">
        <w:rPr>
          <w:rFonts w:ascii="Arial" w:hAnsi="Arial" w:cs="Arial"/>
          <w:sz w:val="23"/>
          <w:szCs w:val="23"/>
        </w:rPr>
        <w:t xml:space="preserve">. Statuta Općine Udbina („Županijski glasnik“ Ličko-senjske županije br. 01/18, 06/18) </w:t>
      </w:r>
      <w:r w:rsidR="00A953B9">
        <w:rPr>
          <w:rFonts w:ascii="Arial" w:hAnsi="Arial" w:cs="Arial"/>
          <w:sz w:val="23"/>
          <w:szCs w:val="23"/>
        </w:rPr>
        <w:t>Općinsko vijeće Općine Udbina na 12. redovnoj sjednici održanoj dana 14.12.2018. godine donosi</w:t>
      </w:r>
    </w:p>
    <w:p w:rsidR="005C130D" w:rsidRPr="00C76656" w:rsidRDefault="005C130D" w:rsidP="005C130D">
      <w:pPr>
        <w:ind w:firstLine="708"/>
        <w:jc w:val="both"/>
        <w:rPr>
          <w:rFonts w:ascii="Arial" w:hAnsi="Arial" w:cs="Arial"/>
          <w:sz w:val="23"/>
          <w:szCs w:val="23"/>
        </w:rPr>
      </w:pPr>
    </w:p>
    <w:p w:rsidR="00A953B9" w:rsidRDefault="00A953B9" w:rsidP="003140F3">
      <w:pPr>
        <w:rPr>
          <w:rFonts w:ascii="Arial" w:hAnsi="Arial" w:cs="Arial"/>
          <w:b/>
          <w:sz w:val="24"/>
          <w:szCs w:val="24"/>
        </w:rPr>
      </w:pPr>
    </w:p>
    <w:p w:rsidR="003140F3" w:rsidRPr="00C76656" w:rsidRDefault="00791DC2" w:rsidP="003140F3">
      <w:pPr>
        <w:rPr>
          <w:rFonts w:ascii="Arial" w:hAnsi="Arial" w:cs="Arial"/>
          <w:b/>
          <w:sz w:val="24"/>
          <w:szCs w:val="24"/>
        </w:rPr>
      </w:pPr>
      <w:r w:rsidRPr="00C76656">
        <w:rPr>
          <w:rFonts w:ascii="Arial" w:hAnsi="Arial" w:cs="Arial"/>
          <w:b/>
          <w:sz w:val="24"/>
          <w:szCs w:val="24"/>
        </w:rPr>
        <w:t>O D L U K U</w:t>
      </w:r>
      <w:r w:rsidR="003140F3" w:rsidRPr="00C76656">
        <w:rPr>
          <w:rFonts w:ascii="Arial" w:hAnsi="Arial" w:cs="Arial"/>
          <w:b/>
          <w:sz w:val="24"/>
          <w:szCs w:val="24"/>
        </w:rPr>
        <w:t xml:space="preserve"> </w:t>
      </w:r>
    </w:p>
    <w:p w:rsidR="003140F3" w:rsidRPr="00C76656" w:rsidRDefault="003140F3" w:rsidP="003140F3">
      <w:pPr>
        <w:rPr>
          <w:rFonts w:ascii="Arial" w:hAnsi="Arial" w:cs="Arial"/>
          <w:b/>
          <w:sz w:val="24"/>
          <w:szCs w:val="24"/>
        </w:rPr>
      </w:pPr>
      <w:r w:rsidRPr="00C76656">
        <w:rPr>
          <w:rFonts w:ascii="Arial" w:hAnsi="Arial" w:cs="Arial"/>
          <w:b/>
          <w:sz w:val="24"/>
          <w:szCs w:val="24"/>
        </w:rPr>
        <w:t>o komunalnoj naknadi</w:t>
      </w:r>
    </w:p>
    <w:p w:rsidR="00F1470F" w:rsidRPr="00C76656" w:rsidRDefault="00F1470F" w:rsidP="00C76656">
      <w:pPr>
        <w:jc w:val="both"/>
        <w:rPr>
          <w:rFonts w:ascii="Arial" w:hAnsi="Arial" w:cs="Arial"/>
          <w:b/>
          <w:sz w:val="23"/>
          <w:szCs w:val="23"/>
        </w:rPr>
      </w:pPr>
    </w:p>
    <w:p w:rsidR="00C76656" w:rsidRPr="00C76656" w:rsidRDefault="00C76656" w:rsidP="00C76656">
      <w:pPr>
        <w:jc w:val="both"/>
        <w:rPr>
          <w:rFonts w:ascii="Arial" w:hAnsi="Arial" w:cs="Arial"/>
          <w:b/>
          <w:sz w:val="23"/>
          <w:szCs w:val="23"/>
        </w:rPr>
      </w:pPr>
    </w:p>
    <w:p w:rsidR="00F1470F" w:rsidRPr="00C76656" w:rsidRDefault="00F1470F" w:rsidP="00F1470F">
      <w:pPr>
        <w:rPr>
          <w:rFonts w:ascii="Arial" w:hAnsi="Arial" w:cs="Arial"/>
          <w:b/>
          <w:sz w:val="23"/>
          <w:szCs w:val="23"/>
        </w:rPr>
      </w:pPr>
      <w:r w:rsidRPr="00C76656">
        <w:rPr>
          <w:rFonts w:ascii="Arial" w:hAnsi="Arial" w:cs="Arial"/>
          <w:b/>
          <w:sz w:val="23"/>
          <w:szCs w:val="23"/>
        </w:rPr>
        <w:t>Članak 1.</w:t>
      </w:r>
    </w:p>
    <w:p w:rsidR="00F1470F" w:rsidRPr="00C76656" w:rsidRDefault="00F1470F" w:rsidP="00F1470F">
      <w:pPr>
        <w:rPr>
          <w:rFonts w:ascii="Arial" w:hAnsi="Arial" w:cs="Arial"/>
          <w:sz w:val="23"/>
          <w:szCs w:val="23"/>
        </w:rPr>
      </w:pPr>
    </w:p>
    <w:p w:rsidR="00F1470F" w:rsidRPr="00C76656" w:rsidRDefault="00F1470F" w:rsidP="000A2B55">
      <w:pPr>
        <w:ind w:firstLine="720"/>
        <w:jc w:val="both"/>
        <w:rPr>
          <w:rFonts w:ascii="Arial" w:hAnsi="Arial" w:cs="Arial"/>
          <w:sz w:val="23"/>
          <w:szCs w:val="23"/>
        </w:rPr>
      </w:pPr>
      <w:r w:rsidRPr="00C76656">
        <w:rPr>
          <w:rFonts w:ascii="Arial" w:hAnsi="Arial" w:cs="Arial"/>
          <w:sz w:val="23"/>
          <w:szCs w:val="23"/>
        </w:rPr>
        <w:t>Ovom odlukom o komunalnoj naknadi (u daljnjem tekstu: Odluka) određuju se:</w:t>
      </w:r>
    </w:p>
    <w:p w:rsidR="00F1470F" w:rsidRPr="00C76656" w:rsidRDefault="00F1470F" w:rsidP="00F1470F">
      <w:pPr>
        <w:numPr>
          <w:ilvl w:val="0"/>
          <w:numId w:val="9"/>
        </w:numPr>
        <w:jc w:val="both"/>
        <w:rPr>
          <w:rFonts w:ascii="Arial" w:hAnsi="Arial" w:cs="Arial"/>
          <w:sz w:val="23"/>
          <w:szCs w:val="23"/>
        </w:rPr>
      </w:pPr>
      <w:r w:rsidRPr="00C76656">
        <w:rPr>
          <w:rFonts w:ascii="Arial" w:hAnsi="Arial" w:cs="Arial"/>
          <w:sz w:val="23"/>
          <w:szCs w:val="23"/>
        </w:rPr>
        <w:t>područja (zone)  u kojima se naplaćuje komunalna naknada</w:t>
      </w:r>
      <w:r w:rsidR="006B3513">
        <w:rPr>
          <w:rFonts w:ascii="Arial" w:hAnsi="Arial" w:cs="Arial"/>
          <w:sz w:val="23"/>
          <w:szCs w:val="23"/>
        </w:rPr>
        <w:t>,</w:t>
      </w:r>
    </w:p>
    <w:p w:rsidR="00F1470F" w:rsidRPr="00C76656" w:rsidRDefault="00F1470F" w:rsidP="00F1470F">
      <w:pPr>
        <w:numPr>
          <w:ilvl w:val="0"/>
          <w:numId w:val="9"/>
        </w:numPr>
        <w:jc w:val="both"/>
        <w:rPr>
          <w:rFonts w:ascii="Arial" w:hAnsi="Arial" w:cs="Arial"/>
          <w:sz w:val="23"/>
          <w:szCs w:val="23"/>
        </w:rPr>
      </w:pPr>
      <w:r w:rsidRPr="00C76656">
        <w:rPr>
          <w:rFonts w:ascii="Arial" w:hAnsi="Arial" w:cs="Arial"/>
          <w:sz w:val="23"/>
          <w:szCs w:val="23"/>
        </w:rPr>
        <w:t>koeficijenti zona (Kz) za pojedine zone u kojima se naplaćuje komunalna naknada</w:t>
      </w:r>
      <w:r w:rsidR="006B3513">
        <w:rPr>
          <w:rFonts w:ascii="Arial" w:hAnsi="Arial" w:cs="Arial"/>
          <w:sz w:val="23"/>
          <w:szCs w:val="23"/>
        </w:rPr>
        <w:t>,</w:t>
      </w:r>
      <w:r w:rsidRPr="00C76656">
        <w:rPr>
          <w:rFonts w:ascii="Arial" w:hAnsi="Arial" w:cs="Arial"/>
          <w:sz w:val="23"/>
          <w:szCs w:val="23"/>
        </w:rPr>
        <w:tab/>
      </w:r>
    </w:p>
    <w:p w:rsidR="00F1470F" w:rsidRPr="00C76656" w:rsidRDefault="00F1470F" w:rsidP="00F1470F">
      <w:pPr>
        <w:numPr>
          <w:ilvl w:val="0"/>
          <w:numId w:val="9"/>
        </w:numPr>
        <w:jc w:val="both"/>
        <w:rPr>
          <w:rFonts w:ascii="Arial" w:hAnsi="Arial" w:cs="Arial"/>
          <w:sz w:val="23"/>
          <w:szCs w:val="23"/>
        </w:rPr>
      </w:pPr>
      <w:r w:rsidRPr="00C76656">
        <w:rPr>
          <w:rFonts w:ascii="Arial" w:hAnsi="Arial" w:cs="Arial"/>
          <w:sz w:val="23"/>
          <w:szCs w:val="23"/>
        </w:rPr>
        <w:t>koeficijenti namjene (Kn) za nekretnine za koje se plaća komunalna naknada</w:t>
      </w:r>
    </w:p>
    <w:p w:rsidR="00F1470F" w:rsidRPr="00C76656" w:rsidRDefault="00F1470F" w:rsidP="00F1470F">
      <w:pPr>
        <w:numPr>
          <w:ilvl w:val="0"/>
          <w:numId w:val="9"/>
        </w:numPr>
        <w:jc w:val="both"/>
        <w:rPr>
          <w:rFonts w:ascii="Arial" w:hAnsi="Arial" w:cs="Arial"/>
          <w:sz w:val="23"/>
          <w:szCs w:val="23"/>
        </w:rPr>
      </w:pPr>
      <w:r w:rsidRPr="00C76656">
        <w:rPr>
          <w:rFonts w:ascii="Arial" w:hAnsi="Arial" w:cs="Arial"/>
          <w:sz w:val="23"/>
          <w:szCs w:val="23"/>
        </w:rPr>
        <w:t>rokovi plaćanja komunalne naknade</w:t>
      </w:r>
      <w:r w:rsidR="006B3513">
        <w:rPr>
          <w:rFonts w:ascii="Arial" w:hAnsi="Arial" w:cs="Arial"/>
          <w:sz w:val="23"/>
          <w:szCs w:val="23"/>
        </w:rPr>
        <w:t>,</w:t>
      </w:r>
    </w:p>
    <w:p w:rsidR="00F1470F" w:rsidRPr="00C76656" w:rsidRDefault="00F1470F" w:rsidP="00F1470F">
      <w:pPr>
        <w:numPr>
          <w:ilvl w:val="0"/>
          <w:numId w:val="9"/>
        </w:numPr>
        <w:jc w:val="both"/>
        <w:rPr>
          <w:rFonts w:ascii="Arial" w:hAnsi="Arial" w:cs="Arial"/>
          <w:sz w:val="23"/>
          <w:szCs w:val="23"/>
        </w:rPr>
      </w:pPr>
      <w:r w:rsidRPr="00C76656">
        <w:rPr>
          <w:rFonts w:ascii="Arial" w:hAnsi="Arial" w:cs="Arial"/>
          <w:sz w:val="23"/>
          <w:szCs w:val="23"/>
        </w:rPr>
        <w:t>nekretnine koje se u potpunosti ili djelomično oslobađaju od plaćanja komunalne naknade</w:t>
      </w:r>
      <w:r w:rsidR="006B3513">
        <w:rPr>
          <w:rFonts w:ascii="Arial" w:hAnsi="Arial" w:cs="Arial"/>
          <w:sz w:val="23"/>
          <w:szCs w:val="23"/>
        </w:rPr>
        <w:t>,</w:t>
      </w:r>
    </w:p>
    <w:p w:rsidR="00F1470F" w:rsidRPr="00C76656" w:rsidRDefault="00F1470F" w:rsidP="00F1470F">
      <w:pPr>
        <w:numPr>
          <w:ilvl w:val="0"/>
          <w:numId w:val="9"/>
        </w:numPr>
        <w:jc w:val="both"/>
        <w:rPr>
          <w:rFonts w:ascii="Arial" w:hAnsi="Arial" w:cs="Arial"/>
          <w:sz w:val="23"/>
          <w:szCs w:val="23"/>
        </w:rPr>
      </w:pPr>
      <w:r w:rsidRPr="00C76656">
        <w:rPr>
          <w:rFonts w:ascii="Arial" w:hAnsi="Arial" w:cs="Arial"/>
          <w:sz w:val="23"/>
          <w:szCs w:val="23"/>
        </w:rPr>
        <w:t>opći uvjeti i razlozi zbog kojih se u pojedinačnim slučajevima odobrava djelomično ili potpuno oslobađanje od plaćanja komunalne naknade</w:t>
      </w:r>
      <w:r w:rsidR="006B3513">
        <w:rPr>
          <w:rFonts w:ascii="Arial" w:hAnsi="Arial" w:cs="Arial"/>
          <w:sz w:val="23"/>
          <w:szCs w:val="23"/>
        </w:rPr>
        <w:t>.</w:t>
      </w:r>
    </w:p>
    <w:p w:rsidR="00F1470F" w:rsidRPr="00C76656" w:rsidRDefault="00F1470F" w:rsidP="00F1470F">
      <w:pPr>
        <w:ind w:left="1069"/>
        <w:jc w:val="both"/>
        <w:rPr>
          <w:rFonts w:ascii="Arial" w:hAnsi="Arial" w:cs="Arial"/>
          <w:sz w:val="23"/>
          <w:szCs w:val="23"/>
        </w:rPr>
      </w:pPr>
    </w:p>
    <w:p w:rsidR="00F1470F" w:rsidRPr="00C76656" w:rsidRDefault="00F1470F" w:rsidP="000A2B55">
      <w:pPr>
        <w:ind w:firstLine="709"/>
        <w:jc w:val="both"/>
        <w:rPr>
          <w:rFonts w:ascii="Arial" w:hAnsi="Arial" w:cs="Arial"/>
          <w:sz w:val="23"/>
          <w:szCs w:val="23"/>
        </w:rPr>
      </w:pPr>
      <w:r w:rsidRPr="00C76656">
        <w:rPr>
          <w:rFonts w:ascii="Arial" w:hAnsi="Arial" w:cs="Arial"/>
          <w:sz w:val="23"/>
          <w:szCs w:val="23"/>
        </w:rPr>
        <w:t>Izrazi koji se koriste u ovoj Odluci, a imaju rodno značenje koriste se neutralno i odnose se jednako na muški i ženski rod.</w:t>
      </w:r>
    </w:p>
    <w:p w:rsidR="00F1470F" w:rsidRPr="00C76656" w:rsidRDefault="00F1470F" w:rsidP="00F1470F">
      <w:pPr>
        <w:jc w:val="both"/>
        <w:rPr>
          <w:rFonts w:ascii="Arial" w:hAnsi="Arial" w:cs="Arial"/>
          <w:sz w:val="23"/>
          <w:szCs w:val="23"/>
        </w:rPr>
      </w:pPr>
    </w:p>
    <w:p w:rsidR="00F1470F" w:rsidRPr="00C76656" w:rsidRDefault="00F1470F" w:rsidP="00F1470F">
      <w:pPr>
        <w:rPr>
          <w:rFonts w:ascii="Arial" w:hAnsi="Arial" w:cs="Arial"/>
          <w:b/>
          <w:sz w:val="23"/>
          <w:szCs w:val="23"/>
        </w:rPr>
      </w:pPr>
      <w:r w:rsidRPr="00C76656">
        <w:rPr>
          <w:rFonts w:ascii="Arial" w:hAnsi="Arial" w:cs="Arial"/>
          <w:b/>
          <w:sz w:val="23"/>
          <w:szCs w:val="23"/>
        </w:rPr>
        <w:t>Članak 2.</w:t>
      </w:r>
    </w:p>
    <w:p w:rsidR="00F1470F" w:rsidRPr="00C76656" w:rsidRDefault="00F1470F" w:rsidP="00F1470F">
      <w:pPr>
        <w:rPr>
          <w:rFonts w:ascii="Arial" w:hAnsi="Arial" w:cs="Arial"/>
          <w:b/>
          <w:sz w:val="23"/>
          <w:szCs w:val="23"/>
        </w:rPr>
      </w:pPr>
    </w:p>
    <w:p w:rsidR="00F1470F" w:rsidRPr="001F4B94" w:rsidRDefault="00F1470F" w:rsidP="00F1470F">
      <w:pPr>
        <w:jc w:val="both"/>
        <w:rPr>
          <w:rFonts w:ascii="Arial" w:hAnsi="Arial" w:cs="Arial"/>
          <w:color w:val="000000"/>
          <w:sz w:val="23"/>
          <w:szCs w:val="23"/>
        </w:rPr>
      </w:pPr>
      <w:r w:rsidRPr="00013936">
        <w:rPr>
          <w:rFonts w:ascii="Arial" w:hAnsi="Arial" w:cs="Arial"/>
          <w:color w:val="FF0000"/>
          <w:sz w:val="23"/>
          <w:szCs w:val="23"/>
        </w:rPr>
        <w:tab/>
      </w:r>
      <w:r w:rsidRPr="001F4B94">
        <w:rPr>
          <w:rFonts w:ascii="Arial" w:hAnsi="Arial" w:cs="Arial"/>
          <w:color w:val="000000"/>
          <w:sz w:val="23"/>
          <w:szCs w:val="23"/>
        </w:rPr>
        <w:t>Komunalna naknada plać</w:t>
      </w:r>
      <w:r w:rsidR="00493A17" w:rsidRPr="001F4B94">
        <w:rPr>
          <w:rFonts w:ascii="Arial" w:hAnsi="Arial" w:cs="Arial"/>
          <w:color w:val="000000"/>
          <w:sz w:val="23"/>
          <w:szCs w:val="23"/>
        </w:rPr>
        <w:t>a se na području naselja Udbina (Udbina i Podudbina).</w:t>
      </w:r>
    </w:p>
    <w:p w:rsidR="00F1470F" w:rsidRPr="001F4B94" w:rsidRDefault="00F1470F" w:rsidP="00F1470F">
      <w:pPr>
        <w:jc w:val="both"/>
        <w:rPr>
          <w:rFonts w:ascii="Arial" w:hAnsi="Arial" w:cs="Arial"/>
          <w:color w:val="000000"/>
          <w:sz w:val="23"/>
          <w:szCs w:val="23"/>
        </w:rPr>
      </w:pPr>
    </w:p>
    <w:p w:rsidR="00F61761" w:rsidRPr="001F4B94" w:rsidRDefault="00F61761" w:rsidP="00F1470F">
      <w:pPr>
        <w:jc w:val="both"/>
        <w:rPr>
          <w:rFonts w:ascii="Arial" w:hAnsi="Arial" w:cs="Arial"/>
          <w:color w:val="000000"/>
          <w:sz w:val="23"/>
          <w:szCs w:val="23"/>
        </w:rPr>
      </w:pPr>
    </w:p>
    <w:p w:rsidR="00F1470F" w:rsidRPr="00C76656" w:rsidRDefault="00F1470F" w:rsidP="00F1470F">
      <w:pPr>
        <w:rPr>
          <w:rFonts w:ascii="Arial" w:hAnsi="Arial" w:cs="Arial"/>
          <w:b/>
          <w:sz w:val="23"/>
          <w:szCs w:val="23"/>
        </w:rPr>
      </w:pPr>
      <w:r w:rsidRPr="00C76656">
        <w:rPr>
          <w:rFonts w:ascii="Arial" w:hAnsi="Arial" w:cs="Arial"/>
          <w:b/>
          <w:sz w:val="23"/>
          <w:szCs w:val="23"/>
        </w:rPr>
        <w:t>Članak 3.</w:t>
      </w:r>
    </w:p>
    <w:p w:rsidR="00C76656" w:rsidRPr="00C76656" w:rsidRDefault="00C76656" w:rsidP="00F1470F">
      <w:pPr>
        <w:rPr>
          <w:rFonts w:ascii="Arial" w:hAnsi="Arial" w:cs="Arial"/>
          <w:b/>
          <w:sz w:val="23"/>
          <w:szCs w:val="23"/>
        </w:rPr>
      </w:pPr>
    </w:p>
    <w:p w:rsidR="00F1470F" w:rsidRPr="00C76656" w:rsidRDefault="00F1470F" w:rsidP="00F1470F">
      <w:pPr>
        <w:rPr>
          <w:rFonts w:ascii="Arial" w:hAnsi="Arial" w:cs="Arial"/>
          <w:b/>
          <w:sz w:val="23"/>
          <w:szCs w:val="23"/>
        </w:rPr>
      </w:pPr>
    </w:p>
    <w:p w:rsidR="00F1470F" w:rsidRDefault="00F1470F" w:rsidP="00F1470F">
      <w:pPr>
        <w:jc w:val="both"/>
        <w:rPr>
          <w:rFonts w:ascii="Arial" w:hAnsi="Arial" w:cs="Arial"/>
          <w:sz w:val="23"/>
          <w:szCs w:val="23"/>
        </w:rPr>
      </w:pPr>
      <w:r w:rsidRPr="00C76656">
        <w:rPr>
          <w:rFonts w:ascii="Arial" w:hAnsi="Arial" w:cs="Arial"/>
          <w:sz w:val="23"/>
          <w:szCs w:val="23"/>
        </w:rPr>
        <w:tab/>
        <w:t>Komunalna naknada plaća se za:</w:t>
      </w:r>
    </w:p>
    <w:p w:rsidR="00C76656" w:rsidRPr="00C76656" w:rsidRDefault="00C76656" w:rsidP="00F1470F">
      <w:pPr>
        <w:jc w:val="both"/>
        <w:rPr>
          <w:rFonts w:ascii="Arial" w:hAnsi="Arial" w:cs="Arial"/>
          <w:sz w:val="23"/>
          <w:szCs w:val="23"/>
        </w:rPr>
      </w:pPr>
    </w:p>
    <w:p w:rsidR="00F1470F" w:rsidRPr="00C76656" w:rsidRDefault="00F1470F" w:rsidP="00F1470F">
      <w:pPr>
        <w:numPr>
          <w:ilvl w:val="0"/>
          <w:numId w:val="10"/>
        </w:numPr>
        <w:jc w:val="both"/>
        <w:rPr>
          <w:rFonts w:ascii="Arial" w:hAnsi="Arial" w:cs="Arial"/>
          <w:sz w:val="23"/>
          <w:szCs w:val="23"/>
        </w:rPr>
      </w:pPr>
      <w:r w:rsidRPr="00C76656">
        <w:rPr>
          <w:rFonts w:ascii="Arial" w:hAnsi="Arial" w:cs="Arial"/>
          <w:sz w:val="23"/>
          <w:szCs w:val="23"/>
        </w:rPr>
        <w:t>stambeni prostor</w:t>
      </w:r>
      <w:r w:rsidR="006B3513">
        <w:rPr>
          <w:rFonts w:ascii="Arial" w:hAnsi="Arial" w:cs="Arial"/>
          <w:sz w:val="23"/>
          <w:szCs w:val="23"/>
        </w:rPr>
        <w:t>,</w:t>
      </w:r>
    </w:p>
    <w:p w:rsidR="00F1470F" w:rsidRPr="00C76656" w:rsidRDefault="00F1470F" w:rsidP="00F1470F">
      <w:pPr>
        <w:numPr>
          <w:ilvl w:val="0"/>
          <w:numId w:val="10"/>
        </w:numPr>
        <w:jc w:val="both"/>
        <w:rPr>
          <w:rFonts w:ascii="Arial" w:hAnsi="Arial" w:cs="Arial"/>
          <w:sz w:val="23"/>
          <w:szCs w:val="23"/>
        </w:rPr>
      </w:pPr>
      <w:r w:rsidRPr="00C76656">
        <w:rPr>
          <w:rFonts w:ascii="Arial" w:hAnsi="Arial" w:cs="Arial"/>
          <w:sz w:val="23"/>
          <w:szCs w:val="23"/>
        </w:rPr>
        <w:t>garažni prostor</w:t>
      </w:r>
      <w:r w:rsidR="006B3513">
        <w:rPr>
          <w:rFonts w:ascii="Arial" w:hAnsi="Arial" w:cs="Arial"/>
          <w:sz w:val="23"/>
          <w:szCs w:val="23"/>
        </w:rPr>
        <w:t>,</w:t>
      </w:r>
    </w:p>
    <w:p w:rsidR="00F1470F" w:rsidRPr="00C76656" w:rsidRDefault="00F1470F" w:rsidP="00F1470F">
      <w:pPr>
        <w:numPr>
          <w:ilvl w:val="0"/>
          <w:numId w:val="10"/>
        </w:numPr>
        <w:jc w:val="both"/>
        <w:rPr>
          <w:rFonts w:ascii="Arial" w:hAnsi="Arial" w:cs="Arial"/>
          <w:sz w:val="23"/>
          <w:szCs w:val="23"/>
        </w:rPr>
      </w:pPr>
      <w:r w:rsidRPr="00C76656">
        <w:rPr>
          <w:rFonts w:ascii="Arial" w:hAnsi="Arial" w:cs="Arial"/>
          <w:sz w:val="23"/>
          <w:szCs w:val="23"/>
        </w:rPr>
        <w:t>poslovni prostor</w:t>
      </w:r>
      <w:r w:rsidR="006B3513">
        <w:rPr>
          <w:rFonts w:ascii="Arial" w:hAnsi="Arial" w:cs="Arial"/>
          <w:sz w:val="23"/>
          <w:szCs w:val="23"/>
        </w:rPr>
        <w:t>,</w:t>
      </w:r>
    </w:p>
    <w:p w:rsidR="00F1470F" w:rsidRPr="00C76656" w:rsidRDefault="00F1470F" w:rsidP="00F1470F">
      <w:pPr>
        <w:numPr>
          <w:ilvl w:val="0"/>
          <w:numId w:val="10"/>
        </w:numPr>
        <w:jc w:val="both"/>
        <w:rPr>
          <w:rFonts w:ascii="Arial" w:hAnsi="Arial" w:cs="Arial"/>
          <w:sz w:val="23"/>
          <w:szCs w:val="23"/>
        </w:rPr>
      </w:pPr>
      <w:r w:rsidRPr="00C76656">
        <w:rPr>
          <w:rFonts w:ascii="Arial" w:hAnsi="Arial" w:cs="Arial"/>
          <w:sz w:val="23"/>
          <w:szCs w:val="23"/>
        </w:rPr>
        <w:t>građevinsko zemljište koje služi za obavljanje poslovne djelatnosti</w:t>
      </w:r>
      <w:r w:rsidR="006B3513">
        <w:rPr>
          <w:rFonts w:ascii="Arial" w:hAnsi="Arial" w:cs="Arial"/>
          <w:sz w:val="23"/>
          <w:szCs w:val="23"/>
        </w:rPr>
        <w:t>,</w:t>
      </w:r>
    </w:p>
    <w:p w:rsidR="00F1470F" w:rsidRPr="00C76656" w:rsidRDefault="00F1470F" w:rsidP="00F1470F">
      <w:pPr>
        <w:numPr>
          <w:ilvl w:val="0"/>
          <w:numId w:val="10"/>
        </w:numPr>
        <w:jc w:val="both"/>
        <w:rPr>
          <w:rFonts w:ascii="Arial" w:hAnsi="Arial" w:cs="Arial"/>
          <w:sz w:val="23"/>
          <w:szCs w:val="23"/>
        </w:rPr>
      </w:pPr>
      <w:r w:rsidRPr="00C76656">
        <w:rPr>
          <w:rFonts w:ascii="Arial" w:hAnsi="Arial" w:cs="Arial"/>
          <w:sz w:val="23"/>
          <w:szCs w:val="23"/>
        </w:rPr>
        <w:t>neizgrađeno građevinsko zemljište.</w:t>
      </w:r>
    </w:p>
    <w:p w:rsidR="00C76656" w:rsidRPr="00C76656" w:rsidRDefault="00C76656" w:rsidP="00C76656">
      <w:pPr>
        <w:ind w:left="720"/>
        <w:jc w:val="both"/>
        <w:rPr>
          <w:rFonts w:ascii="Arial" w:hAnsi="Arial" w:cs="Arial"/>
          <w:sz w:val="23"/>
          <w:szCs w:val="23"/>
        </w:rPr>
      </w:pPr>
    </w:p>
    <w:p w:rsidR="00F1470F" w:rsidRPr="00C76656" w:rsidRDefault="00F1470F" w:rsidP="00F1470F">
      <w:pPr>
        <w:ind w:firstLine="720"/>
        <w:jc w:val="both"/>
        <w:rPr>
          <w:rFonts w:ascii="Arial" w:hAnsi="Arial" w:cs="Arial"/>
          <w:sz w:val="23"/>
          <w:szCs w:val="23"/>
        </w:rPr>
      </w:pPr>
      <w:r w:rsidRPr="00C76656">
        <w:rPr>
          <w:rFonts w:ascii="Arial" w:hAnsi="Arial" w:cs="Arial"/>
          <w:sz w:val="23"/>
          <w:szCs w:val="23"/>
        </w:rPr>
        <w:t xml:space="preserve">Komunalna naknada plaća se za nekretnine iz stavka 1. ovog članka koje se nalaze na području na kojem se obavljaju najmanje komunalne djelatnosti održavanja nerazvrstanih cesta i održavanja javne rasvjete, te koje je opremljeno najmanje pristupnom cestom, niskonaponskom električnom mrežom i vodom, prema mjesnima prilikama. </w:t>
      </w:r>
    </w:p>
    <w:p w:rsidR="00C76656" w:rsidRPr="00C76656" w:rsidRDefault="00C76656" w:rsidP="00F1470F">
      <w:pPr>
        <w:ind w:firstLine="720"/>
        <w:jc w:val="both"/>
        <w:rPr>
          <w:rFonts w:ascii="Arial" w:hAnsi="Arial" w:cs="Arial"/>
          <w:sz w:val="23"/>
          <w:szCs w:val="23"/>
        </w:rPr>
      </w:pPr>
    </w:p>
    <w:p w:rsidR="00F1470F" w:rsidRPr="00C76656" w:rsidRDefault="00F1470F" w:rsidP="00F1470F">
      <w:pPr>
        <w:ind w:firstLine="720"/>
        <w:jc w:val="both"/>
        <w:rPr>
          <w:rFonts w:ascii="Arial" w:hAnsi="Arial" w:cs="Arial"/>
          <w:sz w:val="23"/>
          <w:szCs w:val="23"/>
        </w:rPr>
      </w:pPr>
      <w:r w:rsidRPr="00C76656">
        <w:rPr>
          <w:rFonts w:ascii="Arial" w:hAnsi="Arial" w:cs="Arial"/>
          <w:sz w:val="23"/>
          <w:szCs w:val="23"/>
        </w:rPr>
        <w:t>Komunalna naknada je prihod proračuna Općine Udbina koji se koristi za financiranje održavanja i građenja komunalne infrastrukture, a može se koristiti i za financiranje građenja i održavanja objekata predškolskog, školskog, zdravstvenog i socijalnog sadržaja, javnih građevina sportske i kulturne namjene te poboljšanja energetske učinkovitosti zgrada, ako se time ne dovodi u pitanje mogućnost održavanja i građenja komunalne infrastrukture.</w:t>
      </w:r>
    </w:p>
    <w:p w:rsidR="00F1470F" w:rsidRPr="00C76656" w:rsidRDefault="00F1470F" w:rsidP="00F1470F">
      <w:pPr>
        <w:jc w:val="both"/>
        <w:rPr>
          <w:rFonts w:ascii="Arial" w:hAnsi="Arial" w:cs="Arial"/>
          <w:sz w:val="23"/>
          <w:szCs w:val="23"/>
        </w:rPr>
      </w:pPr>
    </w:p>
    <w:p w:rsidR="00F1470F" w:rsidRPr="00C76656" w:rsidRDefault="00F1470F" w:rsidP="00F1470F">
      <w:pPr>
        <w:rPr>
          <w:rFonts w:ascii="Arial" w:hAnsi="Arial" w:cs="Arial"/>
          <w:b/>
          <w:sz w:val="23"/>
          <w:szCs w:val="23"/>
        </w:rPr>
      </w:pPr>
      <w:r w:rsidRPr="00C76656">
        <w:rPr>
          <w:rFonts w:ascii="Arial" w:hAnsi="Arial" w:cs="Arial"/>
          <w:b/>
          <w:sz w:val="23"/>
          <w:szCs w:val="23"/>
        </w:rPr>
        <w:t>Članak 4.</w:t>
      </w:r>
    </w:p>
    <w:p w:rsidR="00F1470F" w:rsidRPr="00C76656" w:rsidRDefault="00F1470F" w:rsidP="00F1470F">
      <w:pPr>
        <w:rPr>
          <w:rFonts w:ascii="Arial" w:hAnsi="Arial" w:cs="Arial"/>
          <w:b/>
          <w:sz w:val="23"/>
          <w:szCs w:val="23"/>
        </w:rPr>
      </w:pPr>
    </w:p>
    <w:p w:rsidR="00F1470F" w:rsidRPr="00C76656" w:rsidRDefault="00F1470F" w:rsidP="00F1470F">
      <w:pPr>
        <w:ind w:firstLine="720"/>
        <w:jc w:val="both"/>
        <w:rPr>
          <w:rFonts w:ascii="Arial" w:hAnsi="Arial" w:cs="Arial"/>
          <w:sz w:val="23"/>
          <w:szCs w:val="23"/>
        </w:rPr>
      </w:pPr>
      <w:r w:rsidRPr="00C76656">
        <w:rPr>
          <w:rFonts w:ascii="Arial" w:hAnsi="Arial" w:cs="Arial"/>
          <w:sz w:val="23"/>
          <w:szCs w:val="23"/>
        </w:rPr>
        <w:t>Komunalnu naknadu plaća vlasnik odnosno korisnik nekretnine iz članka 3. stavka 1. ove Odluke.</w:t>
      </w:r>
    </w:p>
    <w:p w:rsidR="00F1470F" w:rsidRPr="00C76656" w:rsidRDefault="00F1470F" w:rsidP="00F1470F">
      <w:pPr>
        <w:jc w:val="both"/>
        <w:rPr>
          <w:rFonts w:ascii="Arial" w:hAnsi="Arial" w:cs="Arial"/>
          <w:sz w:val="23"/>
          <w:szCs w:val="23"/>
        </w:rPr>
      </w:pPr>
      <w:r w:rsidRPr="00C76656">
        <w:rPr>
          <w:rFonts w:ascii="Arial" w:hAnsi="Arial" w:cs="Arial"/>
          <w:sz w:val="23"/>
          <w:szCs w:val="23"/>
        </w:rPr>
        <w:t>Korisnik nekretnine iz stavka 1. ovog članka plaća komunalnu naknadu ako:</w:t>
      </w:r>
    </w:p>
    <w:p w:rsidR="00F1470F" w:rsidRPr="00C76656" w:rsidRDefault="00F1470F" w:rsidP="00F1470F">
      <w:pPr>
        <w:numPr>
          <w:ilvl w:val="0"/>
          <w:numId w:val="11"/>
        </w:numPr>
        <w:jc w:val="both"/>
        <w:rPr>
          <w:rFonts w:ascii="Arial" w:hAnsi="Arial" w:cs="Arial"/>
          <w:sz w:val="23"/>
          <w:szCs w:val="23"/>
        </w:rPr>
      </w:pPr>
      <w:r w:rsidRPr="00C76656">
        <w:rPr>
          <w:rFonts w:ascii="Arial" w:hAnsi="Arial" w:cs="Arial"/>
          <w:sz w:val="23"/>
          <w:szCs w:val="23"/>
        </w:rPr>
        <w:t>je na njega obveza plaćanja te naknade prenesena pisanim ugovorom</w:t>
      </w:r>
      <w:r w:rsidR="00013936">
        <w:rPr>
          <w:rFonts w:ascii="Arial" w:hAnsi="Arial" w:cs="Arial"/>
          <w:sz w:val="23"/>
          <w:szCs w:val="23"/>
        </w:rPr>
        <w:t>,</w:t>
      </w:r>
    </w:p>
    <w:p w:rsidR="00F1470F" w:rsidRPr="00C76656" w:rsidRDefault="00F1470F" w:rsidP="00F1470F">
      <w:pPr>
        <w:numPr>
          <w:ilvl w:val="0"/>
          <w:numId w:val="11"/>
        </w:numPr>
        <w:jc w:val="both"/>
        <w:rPr>
          <w:rFonts w:ascii="Arial" w:hAnsi="Arial" w:cs="Arial"/>
          <w:sz w:val="23"/>
          <w:szCs w:val="23"/>
        </w:rPr>
      </w:pPr>
      <w:r w:rsidRPr="00C76656">
        <w:rPr>
          <w:rFonts w:ascii="Arial" w:hAnsi="Arial" w:cs="Arial"/>
          <w:sz w:val="23"/>
          <w:szCs w:val="23"/>
        </w:rPr>
        <w:t>nekretninu koristi bez pravnog osnova</w:t>
      </w:r>
      <w:r w:rsidR="00013936">
        <w:rPr>
          <w:rFonts w:ascii="Arial" w:hAnsi="Arial" w:cs="Arial"/>
          <w:sz w:val="23"/>
          <w:szCs w:val="23"/>
        </w:rPr>
        <w:t>,</w:t>
      </w:r>
      <w:r w:rsidRPr="00C76656">
        <w:rPr>
          <w:rFonts w:ascii="Arial" w:hAnsi="Arial" w:cs="Arial"/>
          <w:sz w:val="23"/>
          <w:szCs w:val="23"/>
        </w:rPr>
        <w:t xml:space="preserve"> ili</w:t>
      </w:r>
    </w:p>
    <w:p w:rsidR="00F1470F" w:rsidRDefault="00F1470F" w:rsidP="00F1470F">
      <w:pPr>
        <w:numPr>
          <w:ilvl w:val="0"/>
          <w:numId w:val="11"/>
        </w:numPr>
        <w:jc w:val="both"/>
        <w:rPr>
          <w:rFonts w:ascii="Arial" w:hAnsi="Arial" w:cs="Arial"/>
          <w:sz w:val="23"/>
          <w:szCs w:val="23"/>
        </w:rPr>
      </w:pPr>
      <w:r w:rsidRPr="00C76656">
        <w:rPr>
          <w:rFonts w:ascii="Arial" w:hAnsi="Arial" w:cs="Arial"/>
          <w:sz w:val="23"/>
          <w:szCs w:val="23"/>
        </w:rPr>
        <w:t>se ne može utvrditi vlasnik.</w:t>
      </w:r>
    </w:p>
    <w:p w:rsidR="005B2D1F" w:rsidRPr="00C76656" w:rsidRDefault="005B2D1F" w:rsidP="005B2D1F">
      <w:pPr>
        <w:ind w:left="720"/>
        <w:jc w:val="both"/>
        <w:rPr>
          <w:rFonts w:ascii="Arial" w:hAnsi="Arial" w:cs="Arial"/>
          <w:sz w:val="23"/>
          <w:szCs w:val="23"/>
        </w:rPr>
      </w:pPr>
    </w:p>
    <w:p w:rsidR="00F1470F" w:rsidRDefault="00F1470F" w:rsidP="005B2D1F">
      <w:pPr>
        <w:ind w:firstLine="360"/>
        <w:jc w:val="both"/>
        <w:rPr>
          <w:rFonts w:ascii="Arial" w:hAnsi="Arial" w:cs="Arial"/>
          <w:sz w:val="23"/>
          <w:szCs w:val="23"/>
        </w:rPr>
      </w:pPr>
      <w:r w:rsidRPr="00C76656">
        <w:rPr>
          <w:rFonts w:ascii="Arial" w:hAnsi="Arial" w:cs="Arial"/>
          <w:sz w:val="23"/>
          <w:szCs w:val="23"/>
        </w:rPr>
        <w:t>Vlasnik nekretnine solidarno jamči za plaćanje komunalne naknade ako je obveza plaćanja te naknade prenesena na korisnika nekretnine pisanim ugovorom.</w:t>
      </w:r>
    </w:p>
    <w:p w:rsidR="005B2D1F" w:rsidRPr="00C76656" w:rsidRDefault="005B2D1F" w:rsidP="00F1470F">
      <w:pPr>
        <w:jc w:val="both"/>
        <w:rPr>
          <w:rFonts w:ascii="Arial" w:hAnsi="Arial" w:cs="Arial"/>
          <w:sz w:val="23"/>
          <w:szCs w:val="23"/>
        </w:rPr>
      </w:pPr>
    </w:p>
    <w:p w:rsidR="00F1470F" w:rsidRPr="00C76656" w:rsidRDefault="00F1470F" w:rsidP="005B2D1F">
      <w:pPr>
        <w:ind w:firstLine="360"/>
        <w:jc w:val="both"/>
        <w:rPr>
          <w:rFonts w:ascii="Arial" w:hAnsi="Arial" w:cs="Arial"/>
          <w:sz w:val="23"/>
          <w:szCs w:val="23"/>
        </w:rPr>
      </w:pPr>
      <w:r w:rsidRPr="00C76656">
        <w:rPr>
          <w:rFonts w:ascii="Arial" w:hAnsi="Arial" w:cs="Arial"/>
          <w:sz w:val="23"/>
          <w:szCs w:val="23"/>
        </w:rPr>
        <w:t>Obveznik plaćanja komunalne naknade dužan je u roku 15 dana od dana nastanka obveze plaćanja komunalne naknade, promjene osobe obveznika ili promjene drugih podataka bitnih za utvrđivanje obveze plaćanja prijaviti upravnom tijelu nastanak te obveze odnosno promjene tih podataka.</w:t>
      </w:r>
    </w:p>
    <w:p w:rsidR="003140F3" w:rsidRPr="00C76656" w:rsidRDefault="003140F3" w:rsidP="003140F3">
      <w:pPr>
        <w:jc w:val="both"/>
        <w:rPr>
          <w:rFonts w:ascii="Arial" w:hAnsi="Arial" w:cs="Arial"/>
          <w:sz w:val="23"/>
          <w:szCs w:val="23"/>
        </w:rPr>
      </w:pPr>
    </w:p>
    <w:p w:rsidR="003140F3" w:rsidRPr="00C76656" w:rsidRDefault="003140F3" w:rsidP="003140F3">
      <w:pPr>
        <w:jc w:val="both"/>
        <w:rPr>
          <w:rFonts w:ascii="Arial" w:hAnsi="Arial" w:cs="Arial"/>
          <w:sz w:val="23"/>
          <w:szCs w:val="23"/>
        </w:rPr>
      </w:pPr>
    </w:p>
    <w:p w:rsidR="003140F3" w:rsidRPr="00C76656" w:rsidRDefault="00BE33A7" w:rsidP="003140F3">
      <w:pPr>
        <w:rPr>
          <w:rFonts w:ascii="Arial" w:hAnsi="Arial" w:cs="Arial"/>
          <w:b/>
          <w:sz w:val="23"/>
          <w:szCs w:val="23"/>
        </w:rPr>
      </w:pPr>
      <w:r w:rsidRPr="00C76656">
        <w:rPr>
          <w:rFonts w:ascii="Arial" w:hAnsi="Arial" w:cs="Arial"/>
          <w:b/>
          <w:sz w:val="23"/>
          <w:szCs w:val="23"/>
        </w:rPr>
        <w:t>Članak 5</w:t>
      </w:r>
      <w:r w:rsidR="003140F3" w:rsidRPr="00C76656">
        <w:rPr>
          <w:rFonts w:ascii="Arial" w:hAnsi="Arial" w:cs="Arial"/>
          <w:b/>
          <w:sz w:val="23"/>
          <w:szCs w:val="23"/>
        </w:rPr>
        <w:t>.</w:t>
      </w:r>
    </w:p>
    <w:p w:rsidR="00D84930" w:rsidRPr="00C76656" w:rsidRDefault="00D84930" w:rsidP="003140F3">
      <w:pPr>
        <w:rPr>
          <w:rFonts w:ascii="Arial" w:hAnsi="Arial" w:cs="Arial"/>
          <w:b/>
          <w:sz w:val="23"/>
          <w:szCs w:val="23"/>
        </w:rPr>
      </w:pPr>
    </w:p>
    <w:p w:rsidR="003140F3" w:rsidRPr="00C76656" w:rsidRDefault="003140F3" w:rsidP="00BE33A7">
      <w:pPr>
        <w:ind w:firstLine="708"/>
        <w:jc w:val="both"/>
        <w:rPr>
          <w:rFonts w:ascii="Arial" w:hAnsi="Arial" w:cs="Arial"/>
          <w:sz w:val="23"/>
          <w:szCs w:val="23"/>
        </w:rPr>
      </w:pPr>
      <w:r w:rsidRPr="00C76656">
        <w:rPr>
          <w:rFonts w:ascii="Arial" w:hAnsi="Arial" w:cs="Arial"/>
          <w:sz w:val="23"/>
          <w:szCs w:val="23"/>
        </w:rPr>
        <w:t xml:space="preserve">Komunalna naknada </w:t>
      </w:r>
      <w:r w:rsidR="00BE33A7" w:rsidRPr="00C76656">
        <w:rPr>
          <w:rFonts w:ascii="Arial" w:hAnsi="Arial" w:cs="Arial"/>
          <w:sz w:val="23"/>
          <w:szCs w:val="23"/>
        </w:rPr>
        <w:t xml:space="preserve">za stambeni, poslovni i garažni prostor </w:t>
      </w:r>
      <w:r w:rsidR="00D84930" w:rsidRPr="00C76656">
        <w:rPr>
          <w:rFonts w:ascii="Arial" w:hAnsi="Arial" w:cs="Arial"/>
          <w:sz w:val="23"/>
          <w:szCs w:val="23"/>
        </w:rPr>
        <w:t>obračunava se po m</w:t>
      </w:r>
      <w:r w:rsidR="00D84930" w:rsidRPr="00C76656">
        <w:rPr>
          <w:rFonts w:ascii="Cambria Math" w:hAnsi="Cambria Math" w:cs="Cambria Math"/>
          <w:sz w:val="23"/>
          <w:szCs w:val="23"/>
        </w:rPr>
        <w:t>₂</w:t>
      </w:r>
      <w:r w:rsidR="00D84930" w:rsidRPr="00C76656">
        <w:rPr>
          <w:rFonts w:ascii="Arial" w:hAnsi="Arial" w:cs="Arial"/>
          <w:sz w:val="23"/>
          <w:szCs w:val="23"/>
        </w:rPr>
        <w:t xml:space="preserve"> korisne površine koja se utvrđuje na način propisan Uredbom o uvjetima i mjerilima za utv</w:t>
      </w:r>
      <w:r w:rsidR="004302D4">
        <w:rPr>
          <w:rFonts w:ascii="Arial" w:hAnsi="Arial" w:cs="Arial"/>
          <w:sz w:val="23"/>
          <w:szCs w:val="23"/>
        </w:rPr>
        <w:t>rđivanje zaštićene najamnine („Narodne novine“</w:t>
      </w:r>
      <w:r w:rsidR="00D84930" w:rsidRPr="00C76656">
        <w:rPr>
          <w:rFonts w:ascii="Arial" w:hAnsi="Arial" w:cs="Arial"/>
          <w:sz w:val="23"/>
          <w:szCs w:val="23"/>
        </w:rPr>
        <w:t xml:space="preserve"> br. 40/97), a za građevinsko zemljište po jedinici stvarne površine.</w:t>
      </w:r>
    </w:p>
    <w:p w:rsidR="003140F3" w:rsidRPr="00C76656" w:rsidRDefault="003140F3" w:rsidP="003140F3">
      <w:pPr>
        <w:ind w:firstLine="708"/>
        <w:jc w:val="both"/>
        <w:rPr>
          <w:rFonts w:ascii="Arial" w:hAnsi="Arial" w:cs="Arial"/>
          <w:sz w:val="23"/>
          <w:szCs w:val="23"/>
        </w:rPr>
      </w:pPr>
    </w:p>
    <w:p w:rsidR="003140F3" w:rsidRPr="00C76656" w:rsidRDefault="00F1470F" w:rsidP="003140F3">
      <w:pPr>
        <w:rPr>
          <w:rFonts w:ascii="Arial" w:hAnsi="Arial" w:cs="Arial"/>
          <w:b/>
          <w:sz w:val="23"/>
          <w:szCs w:val="23"/>
        </w:rPr>
      </w:pPr>
      <w:r w:rsidRPr="00C76656">
        <w:rPr>
          <w:rFonts w:ascii="Arial" w:hAnsi="Arial" w:cs="Arial"/>
          <w:b/>
          <w:sz w:val="23"/>
          <w:szCs w:val="23"/>
        </w:rPr>
        <w:t>Č</w:t>
      </w:r>
      <w:r w:rsidR="00D84930" w:rsidRPr="00C76656">
        <w:rPr>
          <w:rFonts w:ascii="Arial" w:hAnsi="Arial" w:cs="Arial"/>
          <w:b/>
          <w:sz w:val="23"/>
          <w:szCs w:val="23"/>
        </w:rPr>
        <w:t>lanak 6</w:t>
      </w:r>
      <w:r w:rsidR="003140F3" w:rsidRPr="00C76656">
        <w:rPr>
          <w:rFonts w:ascii="Arial" w:hAnsi="Arial" w:cs="Arial"/>
          <w:b/>
          <w:sz w:val="23"/>
          <w:szCs w:val="23"/>
        </w:rPr>
        <w:t>.</w:t>
      </w:r>
    </w:p>
    <w:p w:rsidR="00D84930" w:rsidRPr="00C76656" w:rsidRDefault="00D84930" w:rsidP="003140F3">
      <w:pPr>
        <w:rPr>
          <w:rFonts w:ascii="Arial" w:hAnsi="Arial" w:cs="Arial"/>
          <w:b/>
          <w:sz w:val="23"/>
          <w:szCs w:val="23"/>
        </w:rPr>
      </w:pPr>
    </w:p>
    <w:p w:rsidR="003140F3" w:rsidRPr="00C76656" w:rsidRDefault="00D84930" w:rsidP="003140F3">
      <w:pPr>
        <w:jc w:val="both"/>
        <w:rPr>
          <w:rFonts w:ascii="Arial" w:hAnsi="Arial" w:cs="Arial"/>
          <w:sz w:val="23"/>
          <w:szCs w:val="23"/>
        </w:rPr>
      </w:pPr>
      <w:r w:rsidRPr="00C76656">
        <w:rPr>
          <w:rFonts w:ascii="Arial" w:hAnsi="Arial" w:cs="Arial"/>
          <w:sz w:val="23"/>
          <w:szCs w:val="23"/>
        </w:rPr>
        <w:tab/>
        <w:t>Iznos komunalne naknade po m</w:t>
      </w:r>
      <w:r w:rsidRPr="00C76656">
        <w:rPr>
          <w:rFonts w:ascii="Cambria Math" w:hAnsi="Cambria Math" w:cs="Cambria Math"/>
          <w:sz w:val="23"/>
          <w:szCs w:val="23"/>
        </w:rPr>
        <w:t>₂</w:t>
      </w:r>
      <w:r w:rsidRPr="00C76656">
        <w:rPr>
          <w:rFonts w:ascii="Arial" w:hAnsi="Arial" w:cs="Arial"/>
          <w:sz w:val="23"/>
          <w:szCs w:val="23"/>
        </w:rPr>
        <w:t xml:space="preserve"> obračunske površine nekretnine utvrđuje se množenjem:</w:t>
      </w:r>
    </w:p>
    <w:p w:rsidR="00D84930" w:rsidRPr="00C76656" w:rsidRDefault="00D84930" w:rsidP="003140F3">
      <w:pPr>
        <w:jc w:val="both"/>
        <w:rPr>
          <w:rFonts w:ascii="Arial" w:hAnsi="Arial" w:cs="Arial"/>
          <w:sz w:val="23"/>
          <w:szCs w:val="23"/>
        </w:rPr>
      </w:pPr>
    </w:p>
    <w:p w:rsidR="00D84930" w:rsidRPr="00C76656" w:rsidRDefault="00D84930" w:rsidP="00D84930">
      <w:pPr>
        <w:pStyle w:val="Odlomakpopisa"/>
        <w:numPr>
          <w:ilvl w:val="0"/>
          <w:numId w:val="3"/>
        </w:numPr>
        <w:jc w:val="both"/>
        <w:rPr>
          <w:rFonts w:ascii="Arial" w:hAnsi="Arial" w:cs="Arial"/>
          <w:sz w:val="23"/>
          <w:szCs w:val="23"/>
        </w:rPr>
      </w:pPr>
      <w:r w:rsidRPr="00C76656">
        <w:rPr>
          <w:rFonts w:ascii="Arial" w:hAnsi="Arial" w:cs="Arial"/>
          <w:sz w:val="23"/>
          <w:szCs w:val="23"/>
        </w:rPr>
        <w:t>vrijednosti obračunske jedinice – boda (B) određene u kunama po m</w:t>
      </w:r>
      <w:r w:rsidRPr="00C76656">
        <w:rPr>
          <w:rFonts w:ascii="Cambria Math" w:hAnsi="Cambria Math" w:cs="Cambria Math"/>
          <w:sz w:val="23"/>
          <w:szCs w:val="23"/>
        </w:rPr>
        <w:t>₂</w:t>
      </w:r>
    </w:p>
    <w:p w:rsidR="00D84930" w:rsidRPr="00C76656" w:rsidRDefault="00D84930" w:rsidP="00D84930">
      <w:pPr>
        <w:pStyle w:val="Odlomakpopisa"/>
        <w:numPr>
          <w:ilvl w:val="0"/>
          <w:numId w:val="3"/>
        </w:numPr>
        <w:jc w:val="both"/>
        <w:rPr>
          <w:rFonts w:ascii="Arial" w:hAnsi="Arial" w:cs="Arial"/>
          <w:sz w:val="23"/>
          <w:szCs w:val="23"/>
        </w:rPr>
      </w:pPr>
      <w:r w:rsidRPr="00C76656">
        <w:rPr>
          <w:rFonts w:ascii="Arial" w:hAnsi="Arial" w:cs="Arial"/>
          <w:sz w:val="23"/>
          <w:szCs w:val="23"/>
        </w:rPr>
        <w:t>koeficijenta zona (Kz)</w:t>
      </w:r>
    </w:p>
    <w:p w:rsidR="00D84930" w:rsidRPr="00C76656" w:rsidRDefault="00D84930" w:rsidP="00D84930">
      <w:pPr>
        <w:pStyle w:val="Odlomakpopisa"/>
        <w:numPr>
          <w:ilvl w:val="0"/>
          <w:numId w:val="3"/>
        </w:numPr>
        <w:jc w:val="both"/>
        <w:rPr>
          <w:rFonts w:ascii="Arial" w:hAnsi="Arial" w:cs="Arial"/>
          <w:sz w:val="23"/>
          <w:szCs w:val="23"/>
        </w:rPr>
      </w:pPr>
      <w:r w:rsidRPr="00C76656">
        <w:rPr>
          <w:rFonts w:ascii="Arial" w:hAnsi="Arial" w:cs="Arial"/>
          <w:sz w:val="23"/>
          <w:szCs w:val="23"/>
        </w:rPr>
        <w:t>koeficijenta namjene (Kn)</w:t>
      </w:r>
    </w:p>
    <w:p w:rsidR="003140F3" w:rsidRPr="00C76656" w:rsidRDefault="003140F3" w:rsidP="003140F3">
      <w:pPr>
        <w:jc w:val="both"/>
        <w:rPr>
          <w:rFonts w:ascii="Arial" w:hAnsi="Arial" w:cs="Arial"/>
          <w:sz w:val="23"/>
          <w:szCs w:val="23"/>
        </w:rPr>
      </w:pPr>
    </w:p>
    <w:p w:rsidR="003140F3" w:rsidRPr="00C76656" w:rsidRDefault="003140F3" w:rsidP="003140F3">
      <w:pPr>
        <w:ind w:firstLine="708"/>
        <w:jc w:val="both"/>
        <w:rPr>
          <w:rFonts w:ascii="Arial" w:hAnsi="Arial" w:cs="Arial"/>
          <w:sz w:val="23"/>
          <w:szCs w:val="23"/>
        </w:rPr>
      </w:pPr>
    </w:p>
    <w:p w:rsidR="003140F3" w:rsidRPr="00C76656" w:rsidRDefault="003140F3" w:rsidP="003140F3">
      <w:pPr>
        <w:rPr>
          <w:rFonts w:ascii="Arial" w:hAnsi="Arial" w:cs="Arial"/>
          <w:b/>
          <w:sz w:val="23"/>
          <w:szCs w:val="23"/>
        </w:rPr>
      </w:pPr>
      <w:r w:rsidRPr="00C76656">
        <w:rPr>
          <w:rFonts w:ascii="Arial" w:hAnsi="Arial" w:cs="Arial"/>
          <w:b/>
          <w:sz w:val="23"/>
          <w:szCs w:val="23"/>
        </w:rPr>
        <w:t>Članak</w:t>
      </w:r>
      <w:r w:rsidR="00D84930" w:rsidRPr="00C76656">
        <w:rPr>
          <w:rFonts w:ascii="Arial" w:hAnsi="Arial" w:cs="Arial"/>
          <w:b/>
          <w:sz w:val="23"/>
          <w:szCs w:val="23"/>
        </w:rPr>
        <w:t xml:space="preserve"> 7</w:t>
      </w:r>
      <w:r w:rsidRPr="00C76656">
        <w:rPr>
          <w:rFonts w:ascii="Arial" w:hAnsi="Arial" w:cs="Arial"/>
          <w:b/>
          <w:sz w:val="23"/>
          <w:szCs w:val="23"/>
        </w:rPr>
        <w:t>.</w:t>
      </w:r>
    </w:p>
    <w:p w:rsidR="00D84930" w:rsidRPr="00C76656" w:rsidRDefault="00D84930" w:rsidP="003140F3">
      <w:pPr>
        <w:rPr>
          <w:rFonts w:ascii="Arial" w:hAnsi="Arial" w:cs="Arial"/>
          <w:b/>
          <w:sz w:val="23"/>
          <w:szCs w:val="23"/>
        </w:rPr>
      </w:pPr>
    </w:p>
    <w:p w:rsidR="00D84930" w:rsidRPr="00C76656" w:rsidRDefault="00D84930" w:rsidP="00D84930">
      <w:pPr>
        <w:ind w:firstLine="708"/>
        <w:jc w:val="both"/>
        <w:rPr>
          <w:rFonts w:ascii="Arial" w:hAnsi="Arial" w:cs="Arial"/>
          <w:sz w:val="23"/>
          <w:szCs w:val="23"/>
        </w:rPr>
      </w:pPr>
      <w:r w:rsidRPr="00C76656">
        <w:rPr>
          <w:rFonts w:ascii="Arial" w:hAnsi="Arial" w:cs="Arial"/>
          <w:sz w:val="23"/>
          <w:szCs w:val="23"/>
        </w:rPr>
        <w:t>Na području Općine Udbina određuju se ukupno dvije zone za naplaćivanje komunalne naknade:</w:t>
      </w:r>
    </w:p>
    <w:p w:rsidR="00D84930" w:rsidRPr="00C76656" w:rsidRDefault="00D84930" w:rsidP="00013936">
      <w:pPr>
        <w:pStyle w:val="Odlomakpopisa"/>
        <w:jc w:val="both"/>
        <w:rPr>
          <w:rFonts w:ascii="Arial" w:hAnsi="Arial" w:cs="Arial"/>
          <w:sz w:val="23"/>
          <w:szCs w:val="23"/>
        </w:rPr>
      </w:pPr>
      <w:r w:rsidRPr="00C76656">
        <w:rPr>
          <w:rFonts w:ascii="Arial" w:hAnsi="Arial" w:cs="Arial"/>
          <w:b/>
          <w:sz w:val="23"/>
          <w:szCs w:val="23"/>
        </w:rPr>
        <w:t>I.zona</w:t>
      </w:r>
      <w:r w:rsidRPr="00C76656">
        <w:rPr>
          <w:rFonts w:ascii="Arial" w:hAnsi="Arial" w:cs="Arial"/>
          <w:sz w:val="23"/>
          <w:szCs w:val="23"/>
        </w:rPr>
        <w:t xml:space="preserve"> o</w:t>
      </w:r>
      <w:r w:rsidR="00325073" w:rsidRPr="00C76656">
        <w:rPr>
          <w:rFonts w:ascii="Arial" w:hAnsi="Arial" w:cs="Arial"/>
          <w:sz w:val="23"/>
          <w:szCs w:val="23"/>
        </w:rPr>
        <w:t>buhvaća</w:t>
      </w:r>
      <w:r w:rsidR="00013936">
        <w:rPr>
          <w:rFonts w:ascii="Arial" w:hAnsi="Arial" w:cs="Arial"/>
          <w:sz w:val="23"/>
          <w:szCs w:val="23"/>
        </w:rPr>
        <w:t xml:space="preserve">: </w:t>
      </w:r>
      <w:r w:rsidR="00325073" w:rsidRPr="00C76656">
        <w:rPr>
          <w:rFonts w:ascii="Arial" w:hAnsi="Arial" w:cs="Arial"/>
          <w:sz w:val="23"/>
          <w:szCs w:val="23"/>
        </w:rPr>
        <w:t xml:space="preserve"> naselje Udbina, a čine je ulice: IX. Gardijske brigade, Alojzija Stepinca, Augusta Šenoe, Berislavićeva ulica, Katedralska, Kneza Ivana Karlovića, Krbavska, Lovinačka, Luke Matanića, Marka Mesića, Mutilićka, Podlapačka, Stjepana Radića, Svetog Marka, Trg hrvatskih vitezova, Trg Svete Lucije, Trg Svetog Nikole, Velebitska.</w:t>
      </w:r>
    </w:p>
    <w:p w:rsidR="00E17556" w:rsidRPr="00C76656" w:rsidRDefault="00E17556" w:rsidP="00D84930">
      <w:pPr>
        <w:pStyle w:val="Odlomakpopisa"/>
        <w:ind w:left="1428"/>
        <w:jc w:val="both"/>
        <w:rPr>
          <w:rFonts w:ascii="Arial" w:hAnsi="Arial" w:cs="Arial"/>
          <w:sz w:val="23"/>
          <w:szCs w:val="23"/>
        </w:rPr>
      </w:pPr>
    </w:p>
    <w:p w:rsidR="00325073" w:rsidRPr="00C76656" w:rsidRDefault="00325073" w:rsidP="00013936">
      <w:pPr>
        <w:pStyle w:val="Odlomakpopisa"/>
        <w:jc w:val="both"/>
        <w:rPr>
          <w:rFonts w:ascii="Arial" w:hAnsi="Arial" w:cs="Arial"/>
          <w:sz w:val="23"/>
          <w:szCs w:val="23"/>
        </w:rPr>
      </w:pPr>
      <w:r w:rsidRPr="00C76656">
        <w:rPr>
          <w:rFonts w:ascii="Arial" w:hAnsi="Arial" w:cs="Arial"/>
          <w:b/>
          <w:sz w:val="23"/>
          <w:szCs w:val="23"/>
        </w:rPr>
        <w:t xml:space="preserve">II.zona: </w:t>
      </w:r>
      <w:r w:rsidRPr="00C76656">
        <w:rPr>
          <w:rFonts w:ascii="Arial" w:hAnsi="Arial" w:cs="Arial"/>
          <w:sz w:val="23"/>
          <w:szCs w:val="23"/>
        </w:rPr>
        <w:t xml:space="preserve">Podudbina </w:t>
      </w:r>
    </w:p>
    <w:p w:rsidR="003140F3" w:rsidRPr="00C76656" w:rsidRDefault="003140F3" w:rsidP="003140F3">
      <w:pPr>
        <w:jc w:val="both"/>
        <w:rPr>
          <w:rFonts w:ascii="Arial" w:hAnsi="Arial" w:cs="Arial"/>
          <w:sz w:val="23"/>
          <w:szCs w:val="23"/>
        </w:rPr>
      </w:pPr>
    </w:p>
    <w:p w:rsidR="005B14D3" w:rsidRPr="00C76656" w:rsidRDefault="005B14D3" w:rsidP="003140F3">
      <w:pPr>
        <w:jc w:val="both"/>
        <w:rPr>
          <w:rFonts w:ascii="Arial" w:hAnsi="Arial" w:cs="Arial"/>
          <w:sz w:val="23"/>
          <w:szCs w:val="23"/>
        </w:rPr>
      </w:pPr>
    </w:p>
    <w:p w:rsidR="003140F3" w:rsidRPr="00C76656" w:rsidRDefault="00325073" w:rsidP="003140F3">
      <w:pPr>
        <w:rPr>
          <w:rFonts w:ascii="Arial" w:hAnsi="Arial" w:cs="Arial"/>
          <w:b/>
          <w:sz w:val="23"/>
          <w:szCs w:val="23"/>
        </w:rPr>
      </w:pPr>
      <w:r w:rsidRPr="00C76656">
        <w:rPr>
          <w:rFonts w:ascii="Arial" w:hAnsi="Arial" w:cs="Arial"/>
          <w:b/>
          <w:sz w:val="23"/>
          <w:szCs w:val="23"/>
        </w:rPr>
        <w:t>Članak 8</w:t>
      </w:r>
      <w:r w:rsidR="003140F3" w:rsidRPr="00C76656">
        <w:rPr>
          <w:rFonts w:ascii="Arial" w:hAnsi="Arial" w:cs="Arial"/>
          <w:b/>
          <w:sz w:val="23"/>
          <w:szCs w:val="23"/>
        </w:rPr>
        <w:t>.</w:t>
      </w:r>
    </w:p>
    <w:p w:rsidR="00AE3EE0" w:rsidRPr="00C76656" w:rsidRDefault="00AE3EE0" w:rsidP="003140F3">
      <w:pPr>
        <w:rPr>
          <w:rFonts w:ascii="Arial" w:hAnsi="Arial" w:cs="Arial"/>
          <w:b/>
          <w:sz w:val="23"/>
          <w:szCs w:val="23"/>
        </w:rPr>
      </w:pPr>
    </w:p>
    <w:p w:rsidR="003140F3" w:rsidRPr="00C76656" w:rsidRDefault="00325073" w:rsidP="003140F3">
      <w:pPr>
        <w:ind w:firstLine="708"/>
        <w:jc w:val="both"/>
        <w:rPr>
          <w:rFonts w:ascii="Arial" w:hAnsi="Arial" w:cs="Arial"/>
          <w:sz w:val="23"/>
          <w:szCs w:val="23"/>
        </w:rPr>
      </w:pPr>
      <w:r w:rsidRPr="00C76656">
        <w:rPr>
          <w:rFonts w:ascii="Arial" w:hAnsi="Arial" w:cs="Arial"/>
          <w:sz w:val="23"/>
          <w:szCs w:val="23"/>
        </w:rPr>
        <w:t>Koeficijent zone (Kz) iznosi:</w:t>
      </w:r>
    </w:p>
    <w:p w:rsidR="00325073" w:rsidRPr="00C76656" w:rsidRDefault="00325073" w:rsidP="00325073">
      <w:pPr>
        <w:pStyle w:val="Odlomakpopisa"/>
        <w:numPr>
          <w:ilvl w:val="0"/>
          <w:numId w:val="7"/>
        </w:numPr>
        <w:jc w:val="both"/>
        <w:rPr>
          <w:rFonts w:ascii="Arial" w:hAnsi="Arial" w:cs="Arial"/>
          <w:sz w:val="23"/>
          <w:szCs w:val="23"/>
        </w:rPr>
      </w:pPr>
      <w:r w:rsidRPr="00C76656">
        <w:rPr>
          <w:rFonts w:ascii="Arial" w:hAnsi="Arial" w:cs="Arial"/>
          <w:sz w:val="23"/>
          <w:szCs w:val="23"/>
        </w:rPr>
        <w:t>za I. zonu</w:t>
      </w:r>
      <w:r w:rsidRPr="00C76656">
        <w:rPr>
          <w:rFonts w:ascii="Arial" w:hAnsi="Arial" w:cs="Arial"/>
          <w:sz w:val="23"/>
          <w:szCs w:val="23"/>
        </w:rPr>
        <w:tab/>
      </w:r>
      <w:r w:rsidRPr="00C76656">
        <w:rPr>
          <w:rFonts w:ascii="Arial" w:hAnsi="Arial" w:cs="Arial"/>
          <w:sz w:val="23"/>
          <w:szCs w:val="23"/>
        </w:rPr>
        <w:tab/>
        <w:t>Kz=1</w:t>
      </w:r>
    </w:p>
    <w:p w:rsidR="00325073" w:rsidRPr="00C76656" w:rsidRDefault="00325073" w:rsidP="00325073">
      <w:pPr>
        <w:pStyle w:val="Odlomakpopisa"/>
        <w:numPr>
          <w:ilvl w:val="0"/>
          <w:numId w:val="7"/>
        </w:numPr>
        <w:jc w:val="both"/>
        <w:rPr>
          <w:rFonts w:ascii="Arial" w:hAnsi="Arial" w:cs="Arial"/>
          <w:sz w:val="23"/>
          <w:szCs w:val="23"/>
        </w:rPr>
      </w:pPr>
      <w:r w:rsidRPr="00C76656">
        <w:rPr>
          <w:rFonts w:ascii="Arial" w:hAnsi="Arial" w:cs="Arial"/>
          <w:sz w:val="23"/>
          <w:szCs w:val="23"/>
        </w:rPr>
        <w:t>za II. Zonu</w:t>
      </w:r>
      <w:r w:rsidRPr="00C76656">
        <w:rPr>
          <w:rFonts w:ascii="Arial" w:hAnsi="Arial" w:cs="Arial"/>
          <w:sz w:val="23"/>
          <w:szCs w:val="23"/>
        </w:rPr>
        <w:tab/>
        <w:t>Kz=0,9</w:t>
      </w:r>
    </w:p>
    <w:p w:rsidR="00325073" w:rsidRPr="00C76656" w:rsidRDefault="00325073" w:rsidP="00325073">
      <w:pPr>
        <w:pStyle w:val="Odlomakpopisa"/>
        <w:ind w:left="2523"/>
        <w:jc w:val="both"/>
        <w:rPr>
          <w:rFonts w:ascii="Arial" w:hAnsi="Arial" w:cs="Arial"/>
          <w:sz w:val="23"/>
          <w:szCs w:val="23"/>
        </w:rPr>
      </w:pPr>
    </w:p>
    <w:p w:rsidR="00325073" w:rsidRPr="00C76656" w:rsidRDefault="00325073" w:rsidP="00325073">
      <w:pPr>
        <w:pStyle w:val="Odlomakpopisa"/>
        <w:ind w:left="2523"/>
        <w:jc w:val="both"/>
        <w:rPr>
          <w:rFonts w:ascii="Arial" w:hAnsi="Arial" w:cs="Arial"/>
          <w:sz w:val="23"/>
          <w:szCs w:val="23"/>
        </w:rPr>
      </w:pPr>
    </w:p>
    <w:p w:rsidR="003140F3" w:rsidRPr="00C76656" w:rsidRDefault="00325073" w:rsidP="003140F3">
      <w:pPr>
        <w:rPr>
          <w:rFonts w:ascii="Arial" w:hAnsi="Arial" w:cs="Arial"/>
          <w:b/>
          <w:sz w:val="23"/>
          <w:szCs w:val="23"/>
        </w:rPr>
      </w:pPr>
      <w:r w:rsidRPr="00C76656">
        <w:rPr>
          <w:rFonts w:ascii="Arial" w:hAnsi="Arial" w:cs="Arial"/>
          <w:b/>
          <w:sz w:val="23"/>
          <w:szCs w:val="23"/>
        </w:rPr>
        <w:t>Članak 9</w:t>
      </w:r>
      <w:r w:rsidR="003140F3" w:rsidRPr="00C76656">
        <w:rPr>
          <w:rFonts w:ascii="Arial" w:hAnsi="Arial" w:cs="Arial"/>
          <w:b/>
          <w:sz w:val="23"/>
          <w:szCs w:val="23"/>
        </w:rPr>
        <w:t>.</w:t>
      </w:r>
    </w:p>
    <w:p w:rsidR="00AE3EE0" w:rsidRPr="00C76656" w:rsidRDefault="00AE3EE0" w:rsidP="003140F3">
      <w:pPr>
        <w:rPr>
          <w:rFonts w:ascii="Arial" w:hAnsi="Arial" w:cs="Arial"/>
          <w:b/>
          <w:sz w:val="23"/>
          <w:szCs w:val="23"/>
        </w:rPr>
      </w:pPr>
    </w:p>
    <w:p w:rsidR="003140F3" w:rsidRPr="00C76656" w:rsidRDefault="00AE3EE0" w:rsidP="003140F3">
      <w:pPr>
        <w:ind w:firstLine="708"/>
        <w:jc w:val="both"/>
        <w:rPr>
          <w:rFonts w:ascii="Arial" w:hAnsi="Arial" w:cs="Arial"/>
          <w:sz w:val="23"/>
          <w:szCs w:val="23"/>
        </w:rPr>
      </w:pPr>
      <w:r w:rsidRPr="00C76656">
        <w:rPr>
          <w:rFonts w:ascii="Arial" w:hAnsi="Arial" w:cs="Arial"/>
          <w:sz w:val="23"/>
          <w:szCs w:val="23"/>
        </w:rPr>
        <w:t>Koeficijent namjene (Kn) ovisi o vrsti nekretnine iz članka 3. Ove Odluke i iznosi za</w:t>
      </w:r>
      <w:r w:rsidR="003140F3" w:rsidRPr="00C76656">
        <w:rPr>
          <w:rFonts w:ascii="Arial" w:hAnsi="Arial" w:cs="Arial"/>
          <w:sz w:val="23"/>
          <w:szCs w:val="23"/>
        </w:rPr>
        <w:t>:</w:t>
      </w:r>
    </w:p>
    <w:p w:rsidR="003140F3" w:rsidRPr="00C76656" w:rsidRDefault="003140F3" w:rsidP="003140F3">
      <w:pPr>
        <w:ind w:firstLine="708"/>
        <w:jc w:val="both"/>
        <w:rPr>
          <w:rFonts w:ascii="Arial" w:hAnsi="Arial" w:cs="Arial"/>
          <w:sz w:val="23"/>
          <w:szCs w:val="23"/>
        </w:rPr>
      </w:pPr>
    </w:p>
    <w:p w:rsidR="00135B0B" w:rsidRPr="00C76656" w:rsidRDefault="00AE3EE0" w:rsidP="00E17556">
      <w:pPr>
        <w:pStyle w:val="Odlomakpopisa"/>
        <w:numPr>
          <w:ilvl w:val="0"/>
          <w:numId w:val="7"/>
        </w:numPr>
        <w:ind w:left="1080"/>
        <w:jc w:val="both"/>
        <w:rPr>
          <w:rFonts w:ascii="Arial" w:hAnsi="Arial" w:cs="Arial"/>
          <w:sz w:val="23"/>
          <w:szCs w:val="23"/>
        </w:rPr>
      </w:pPr>
      <w:r w:rsidRPr="00C76656">
        <w:rPr>
          <w:rFonts w:ascii="Arial" w:hAnsi="Arial" w:cs="Arial"/>
          <w:sz w:val="23"/>
          <w:szCs w:val="23"/>
        </w:rPr>
        <w:t xml:space="preserve">stambeni prostor, prostor koji koriste neprofitne </w:t>
      </w:r>
      <w:r w:rsidR="00C76656" w:rsidRPr="00C76656">
        <w:rPr>
          <w:rFonts w:ascii="Arial" w:hAnsi="Arial" w:cs="Arial"/>
          <w:sz w:val="23"/>
          <w:szCs w:val="23"/>
        </w:rPr>
        <w:t>udruge građana</w:t>
      </w:r>
      <w:r w:rsidRPr="00C76656">
        <w:rPr>
          <w:rFonts w:ascii="Arial" w:hAnsi="Arial" w:cs="Arial"/>
          <w:sz w:val="23"/>
          <w:szCs w:val="23"/>
        </w:rPr>
        <w:t xml:space="preserve"> i garažni prostor Kn=1</w:t>
      </w:r>
      <w:r w:rsidR="00A953B9">
        <w:rPr>
          <w:rFonts w:ascii="Arial" w:hAnsi="Arial" w:cs="Arial"/>
          <w:sz w:val="23"/>
          <w:szCs w:val="23"/>
        </w:rPr>
        <w:t>,</w:t>
      </w:r>
    </w:p>
    <w:p w:rsidR="00AE3EE0" w:rsidRPr="00C76656" w:rsidRDefault="00AE3EE0" w:rsidP="00E17556">
      <w:pPr>
        <w:pStyle w:val="Odlomakpopisa"/>
        <w:numPr>
          <w:ilvl w:val="0"/>
          <w:numId w:val="7"/>
        </w:numPr>
        <w:ind w:left="1080"/>
        <w:jc w:val="both"/>
        <w:rPr>
          <w:rFonts w:ascii="Arial" w:hAnsi="Arial" w:cs="Arial"/>
          <w:sz w:val="23"/>
          <w:szCs w:val="23"/>
        </w:rPr>
      </w:pPr>
      <w:r w:rsidRPr="00C76656">
        <w:rPr>
          <w:rFonts w:ascii="Arial" w:hAnsi="Arial" w:cs="Arial"/>
          <w:sz w:val="23"/>
          <w:szCs w:val="23"/>
        </w:rPr>
        <w:t>poslovni prostor koji služi za proizvodnu djelatnost Kn=3</w:t>
      </w:r>
      <w:r w:rsidR="00A953B9">
        <w:rPr>
          <w:rFonts w:ascii="Arial" w:hAnsi="Arial" w:cs="Arial"/>
          <w:sz w:val="23"/>
          <w:szCs w:val="23"/>
        </w:rPr>
        <w:t>,</w:t>
      </w:r>
    </w:p>
    <w:p w:rsidR="00AE3EE0" w:rsidRPr="00C76656" w:rsidRDefault="00AE3EE0" w:rsidP="00E17556">
      <w:pPr>
        <w:pStyle w:val="Odlomakpopisa"/>
        <w:numPr>
          <w:ilvl w:val="0"/>
          <w:numId w:val="7"/>
        </w:numPr>
        <w:ind w:left="1080"/>
        <w:jc w:val="both"/>
        <w:rPr>
          <w:rFonts w:ascii="Arial" w:hAnsi="Arial" w:cs="Arial"/>
          <w:sz w:val="23"/>
          <w:szCs w:val="23"/>
        </w:rPr>
      </w:pPr>
      <w:r w:rsidRPr="00C76656">
        <w:rPr>
          <w:rFonts w:ascii="Arial" w:hAnsi="Arial" w:cs="Arial"/>
          <w:sz w:val="23"/>
          <w:szCs w:val="23"/>
        </w:rPr>
        <w:t>poslovni prostor koji služi za ostale djelatnosti (ugostiteljske, uslužne</w:t>
      </w:r>
      <w:r w:rsidR="006B3513">
        <w:rPr>
          <w:rFonts w:ascii="Arial" w:hAnsi="Arial" w:cs="Arial"/>
          <w:sz w:val="23"/>
          <w:szCs w:val="23"/>
        </w:rPr>
        <w:t>,</w:t>
      </w:r>
      <w:r w:rsidRPr="00C76656">
        <w:rPr>
          <w:rFonts w:ascii="Arial" w:hAnsi="Arial" w:cs="Arial"/>
          <w:sz w:val="23"/>
          <w:szCs w:val="23"/>
        </w:rPr>
        <w:t xml:space="preserve"> trgovačke i slično) Kn= 5</w:t>
      </w:r>
      <w:r w:rsidR="00A953B9">
        <w:rPr>
          <w:rFonts w:ascii="Arial" w:hAnsi="Arial" w:cs="Arial"/>
          <w:sz w:val="23"/>
          <w:szCs w:val="23"/>
        </w:rPr>
        <w:t>,</w:t>
      </w:r>
    </w:p>
    <w:p w:rsidR="00AE3EE0" w:rsidRPr="00C76656" w:rsidRDefault="00AE3EE0" w:rsidP="00E17556">
      <w:pPr>
        <w:pStyle w:val="Odlomakpopisa"/>
        <w:numPr>
          <w:ilvl w:val="0"/>
          <w:numId w:val="7"/>
        </w:numPr>
        <w:ind w:left="1080"/>
        <w:jc w:val="both"/>
        <w:rPr>
          <w:rFonts w:ascii="Arial" w:hAnsi="Arial" w:cs="Arial"/>
          <w:sz w:val="23"/>
          <w:szCs w:val="23"/>
        </w:rPr>
      </w:pPr>
      <w:r w:rsidRPr="00C76656">
        <w:rPr>
          <w:rFonts w:ascii="Arial" w:hAnsi="Arial" w:cs="Arial"/>
          <w:sz w:val="23"/>
          <w:szCs w:val="23"/>
        </w:rPr>
        <w:t>građevinsko zemljište koje služi u svrhu obavljanja poslovne djelatnosti 10% od vrijednosti koeficijenta namjene za taj poslovni prostor</w:t>
      </w:r>
      <w:r w:rsidR="00A953B9">
        <w:rPr>
          <w:rFonts w:ascii="Arial" w:hAnsi="Arial" w:cs="Arial"/>
          <w:sz w:val="23"/>
          <w:szCs w:val="23"/>
        </w:rPr>
        <w:t>,</w:t>
      </w:r>
    </w:p>
    <w:p w:rsidR="00AE3EE0" w:rsidRPr="00C76656" w:rsidRDefault="00736659" w:rsidP="00E17556">
      <w:pPr>
        <w:pStyle w:val="Odlomakpopisa"/>
        <w:numPr>
          <w:ilvl w:val="0"/>
          <w:numId w:val="7"/>
        </w:numPr>
        <w:ind w:left="1080"/>
        <w:jc w:val="both"/>
        <w:rPr>
          <w:rFonts w:ascii="Arial" w:hAnsi="Arial" w:cs="Arial"/>
          <w:sz w:val="23"/>
          <w:szCs w:val="23"/>
        </w:rPr>
      </w:pPr>
      <w:r w:rsidRPr="00C76656">
        <w:rPr>
          <w:rFonts w:ascii="Arial" w:hAnsi="Arial" w:cs="Arial"/>
          <w:sz w:val="23"/>
          <w:szCs w:val="23"/>
        </w:rPr>
        <w:t>neizgrađeno građevinsko zemljište Kn= 0,05</w:t>
      </w:r>
      <w:r w:rsidR="00A953B9">
        <w:rPr>
          <w:rFonts w:ascii="Arial" w:hAnsi="Arial" w:cs="Arial"/>
          <w:sz w:val="23"/>
          <w:szCs w:val="23"/>
        </w:rPr>
        <w:t>.</w:t>
      </w:r>
    </w:p>
    <w:p w:rsidR="00736659" w:rsidRPr="00C76656" w:rsidRDefault="00736659" w:rsidP="00E17556">
      <w:pPr>
        <w:pStyle w:val="Odlomakpopisa"/>
        <w:ind w:left="1080"/>
        <w:jc w:val="both"/>
        <w:rPr>
          <w:rFonts w:ascii="Arial" w:hAnsi="Arial" w:cs="Arial"/>
          <w:sz w:val="23"/>
          <w:szCs w:val="23"/>
        </w:rPr>
      </w:pPr>
    </w:p>
    <w:p w:rsidR="00736659" w:rsidRPr="00C76656" w:rsidRDefault="00736659" w:rsidP="00E640FE">
      <w:pPr>
        <w:pStyle w:val="Odlomakpopisa"/>
        <w:jc w:val="both"/>
        <w:rPr>
          <w:rFonts w:ascii="Arial" w:hAnsi="Arial" w:cs="Arial"/>
          <w:sz w:val="23"/>
          <w:szCs w:val="23"/>
        </w:rPr>
      </w:pPr>
      <w:r w:rsidRPr="00C76656">
        <w:rPr>
          <w:rFonts w:ascii="Arial" w:hAnsi="Arial" w:cs="Arial"/>
          <w:sz w:val="23"/>
          <w:szCs w:val="23"/>
        </w:rPr>
        <w:t>Za poslovni prostor i građevinsko zemljište koje služi u svrhu obavljanja poslovne djelatnosti u slučaju kada se poslovna djelatnost ne obavlja više od 6 mjeseci u kalendarskoj godini, koeficijent namjene (Kn) se umanjuje za 50%, ali ne može biti manji od koeficijenta namjene za stambeni prostor, odnosno neizgrađeno građevinsko zemljište.</w:t>
      </w:r>
    </w:p>
    <w:p w:rsidR="005B14D3" w:rsidRPr="00C76656" w:rsidRDefault="005B14D3" w:rsidP="00E83F56">
      <w:pPr>
        <w:rPr>
          <w:rFonts w:ascii="Arial" w:hAnsi="Arial" w:cs="Arial"/>
          <w:b/>
          <w:sz w:val="23"/>
          <w:szCs w:val="23"/>
        </w:rPr>
      </w:pPr>
    </w:p>
    <w:p w:rsidR="005B14D3" w:rsidRPr="00C76656" w:rsidRDefault="005B14D3" w:rsidP="00E83F56">
      <w:pPr>
        <w:rPr>
          <w:rFonts w:ascii="Arial" w:hAnsi="Arial" w:cs="Arial"/>
          <w:b/>
          <w:sz w:val="23"/>
          <w:szCs w:val="23"/>
        </w:rPr>
      </w:pPr>
    </w:p>
    <w:p w:rsidR="00E83F56" w:rsidRPr="00C76656" w:rsidRDefault="00E83F56" w:rsidP="00E83F56">
      <w:pPr>
        <w:rPr>
          <w:rFonts w:ascii="Arial" w:hAnsi="Arial" w:cs="Arial"/>
          <w:b/>
          <w:sz w:val="23"/>
          <w:szCs w:val="23"/>
        </w:rPr>
      </w:pPr>
      <w:r w:rsidRPr="00C76656">
        <w:rPr>
          <w:rFonts w:ascii="Arial" w:hAnsi="Arial" w:cs="Arial"/>
          <w:b/>
          <w:sz w:val="23"/>
          <w:szCs w:val="23"/>
        </w:rPr>
        <w:t>Članak 10.</w:t>
      </w:r>
    </w:p>
    <w:p w:rsidR="00E83F56" w:rsidRPr="00C76656" w:rsidRDefault="00E83F56" w:rsidP="00E83F56">
      <w:pPr>
        <w:rPr>
          <w:rFonts w:ascii="Arial" w:hAnsi="Arial" w:cs="Arial"/>
          <w:b/>
          <w:sz w:val="23"/>
          <w:szCs w:val="23"/>
        </w:rPr>
      </w:pPr>
    </w:p>
    <w:p w:rsidR="00E83F56" w:rsidRPr="00C76656" w:rsidRDefault="00E238F9" w:rsidP="00E238F9">
      <w:pPr>
        <w:ind w:firstLine="720"/>
        <w:jc w:val="both"/>
        <w:rPr>
          <w:rFonts w:ascii="Arial" w:hAnsi="Arial" w:cs="Arial"/>
          <w:sz w:val="23"/>
          <w:szCs w:val="23"/>
        </w:rPr>
      </w:pPr>
      <w:r w:rsidRPr="00C76656">
        <w:rPr>
          <w:rFonts w:ascii="Arial" w:hAnsi="Arial" w:cs="Arial"/>
          <w:sz w:val="23"/>
          <w:szCs w:val="23"/>
        </w:rPr>
        <w:t>Vrijednost obračunske jedinice boda (B) utvrditi će Općinsko vijeće Općine Udbina posebnom Odlukom.</w:t>
      </w:r>
    </w:p>
    <w:p w:rsidR="00E238F9" w:rsidRPr="00C76656" w:rsidRDefault="00E238F9" w:rsidP="00E238F9">
      <w:pPr>
        <w:ind w:firstLine="720"/>
        <w:jc w:val="both"/>
        <w:rPr>
          <w:rFonts w:ascii="Arial" w:hAnsi="Arial" w:cs="Arial"/>
          <w:sz w:val="23"/>
          <w:szCs w:val="23"/>
        </w:rPr>
      </w:pPr>
    </w:p>
    <w:p w:rsidR="005B14D3" w:rsidRPr="00C76656" w:rsidRDefault="005B14D3" w:rsidP="00E238F9">
      <w:pPr>
        <w:ind w:firstLine="720"/>
        <w:jc w:val="both"/>
        <w:rPr>
          <w:rFonts w:ascii="Arial" w:hAnsi="Arial" w:cs="Arial"/>
          <w:sz w:val="23"/>
          <w:szCs w:val="23"/>
        </w:rPr>
      </w:pPr>
    </w:p>
    <w:p w:rsidR="00E83F56" w:rsidRPr="00C76656" w:rsidRDefault="00E83F56" w:rsidP="00E83F56">
      <w:pPr>
        <w:rPr>
          <w:rFonts w:ascii="Arial" w:hAnsi="Arial" w:cs="Arial"/>
          <w:b/>
          <w:sz w:val="23"/>
          <w:szCs w:val="23"/>
        </w:rPr>
      </w:pPr>
      <w:r w:rsidRPr="00C76656">
        <w:rPr>
          <w:rFonts w:ascii="Arial" w:hAnsi="Arial" w:cs="Arial"/>
          <w:b/>
          <w:sz w:val="23"/>
          <w:szCs w:val="23"/>
        </w:rPr>
        <w:t>Članak 11.</w:t>
      </w:r>
    </w:p>
    <w:p w:rsidR="00E83F56" w:rsidRPr="00C76656" w:rsidRDefault="00E83F56" w:rsidP="00E83F56">
      <w:pPr>
        <w:rPr>
          <w:rFonts w:ascii="Arial" w:hAnsi="Arial" w:cs="Arial"/>
          <w:b/>
          <w:sz w:val="23"/>
          <w:szCs w:val="23"/>
        </w:rPr>
      </w:pPr>
    </w:p>
    <w:p w:rsidR="00E83F56" w:rsidRPr="00C76656" w:rsidRDefault="00E238F9" w:rsidP="00E83F56">
      <w:pPr>
        <w:ind w:firstLine="708"/>
        <w:jc w:val="both"/>
        <w:rPr>
          <w:rFonts w:ascii="Arial" w:hAnsi="Arial" w:cs="Arial"/>
          <w:sz w:val="23"/>
          <w:szCs w:val="23"/>
        </w:rPr>
      </w:pPr>
      <w:r w:rsidRPr="00C76656">
        <w:rPr>
          <w:rFonts w:ascii="Arial" w:hAnsi="Arial" w:cs="Arial"/>
          <w:sz w:val="23"/>
          <w:szCs w:val="23"/>
        </w:rPr>
        <w:t>Na zahtjev vlasnika, odnosno korisnika nekretnine u potpunosti ili privremeno se mogu osloboditi od plaćanja komunalne naknade:</w:t>
      </w:r>
    </w:p>
    <w:p w:rsidR="00E238F9" w:rsidRPr="00C76656" w:rsidRDefault="006B3513" w:rsidP="00E238F9">
      <w:pPr>
        <w:numPr>
          <w:ilvl w:val="0"/>
          <w:numId w:val="8"/>
        </w:numPr>
        <w:jc w:val="both"/>
        <w:rPr>
          <w:rFonts w:ascii="Arial" w:hAnsi="Arial" w:cs="Arial"/>
          <w:sz w:val="23"/>
          <w:szCs w:val="23"/>
        </w:rPr>
      </w:pPr>
      <w:r>
        <w:rPr>
          <w:rFonts w:ascii="Arial" w:hAnsi="Arial" w:cs="Arial"/>
          <w:sz w:val="23"/>
          <w:szCs w:val="23"/>
        </w:rPr>
        <w:t>o</w:t>
      </w:r>
      <w:r w:rsidR="00E238F9" w:rsidRPr="00C76656">
        <w:rPr>
          <w:rFonts w:ascii="Arial" w:hAnsi="Arial" w:cs="Arial"/>
          <w:sz w:val="23"/>
          <w:szCs w:val="23"/>
        </w:rPr>
        <w:t>sobe koje su korisnici stalne socijalne pomoći</w:t>
      </w:r>
      <w:r w:rsidR="00E17556" w:rsidRPr="00C76656">
        <w:rPr>
          <w:rFonts w:ascii="Arial" w:hAnsi="Arial" w:cs="Arial"/>
          <w:sz w:val="23"/>
          <w:szCs w:val="23"/>
        </w:rPr>
        <w:t>,</w:t>
      </w:r>
    </w:p>
    <w:p w:rsidR="00E238F9" w:rsidRPr="00C76656" w:rsidRDefault="006B3513" w:rsidP="00E238F9">
      <w:pPr>
        <w:numPr>
          <w:ilvl w:val="0"/>
          <w:numId w:val="8"/>
        </w:numPr>
        <w:jc w:val="both"/>
        <w:rPr>
          <w:rFonts w:ascii="Arial" w:hAnsi="Arial" w:cs="Arial"/>
          <w:sz w:val="23"/>
          <w:szCs w:val="23"/>
        </w:rPr>
      </w:pPr>
      <w:r>
        <w:rPr>
          <w:rFonts w:ascii="Arial" w:hAnsi="Arial" w:cs="Arial"/>
          <w:sz w:val="23"/>
          <w:szCs w:val="23"/>
        </w:rPr>
        <w:t>a</w:t>
      </w:r>
      <w:r w:rsidR="00E238F9" w:rsidRPr="00C76656">
        <w:rPr>
          <w:rFonts w:ascii="Arial" w:hAnsi="Arial" w:cs="Arial"/>
          <w:sz w:val="23"/>
          <w:szCs w:val="23"/>
        </w:rPr>
        <w:t>ko ukupna stambena površina na koju se pojedinom obvezniku obračunava komunalna naknada ne prelazi 15 m</w:t>
      </w:r>
      <w:r w:rsidR="00E238F9" w:rsidRPr="00C76656">
        <w:rPr>
          <w:rFonts w:ascii="Cambria Math" w:hAnsi="Cambria Math" w:cs="Cambria Math"/>
          <w:sz w:val="23"/>
          <w:szCs w:val="23"/>
        </w:rPr>
        <w:t>₂</w:t>
      </w:r>
      <w:r w:rsidR="00E238F9" w:rsidRPr="00C76656">
        <w:rPr>
          <w:rFonts w:ascii="Arial" w:hAnsi="Arial" w:cs="Arial"/>
          <w:sz w:val="23"/>
          <w:szCs w:val="23"/>
        </w:rPr>
        <w:t>.</w:t>
      </w:r>
    </w:p>
    <w:p w:rsidR="00E238F9" w:rsidRPr="00C76656" w:rsidRDefault="00E238F9" w:rsidP="00E238F9">
      <w:pPr>
        <w:ind w:left="1068"/>
        <w:jc w:val="both"/>
        <w:rPr>
          <w:rFonts w:ascii="Arial" w:hAnsi="Arial" w:cs="Arial"/>
          <w:sz w:val="23"/>
          <w:szCs w:val="23"/>
        </w:rPr>
      </w:pPr>
    </w:p>
    <w:p w:rsidR="00743988" w:rsidRPr="00C76656" w:rsidRDefault="00743988" w:rsidP="00E238F9">
      <w:pPr>
        <w:ind w:left="1068"/>
        <w:jc w:val="both"/>
        <w:rPr>
          <w:rFonts w:ascii="Arial" w:hAnsi="Arial" w:cs="Arial"/>
          <w:sz w:val="23"/>
          <w:szCs w:val="23"/>
        </w:rPr>
      </w:pPr>
    </w:p>
    <w:p w:rsidR="00E83F56" w:rsidRPr="00C76656" w:rsidRDefault="00E83F56" w:rsidP="00E83F56">
      <w:pPr>
        <w:rPr>
          <w:rFonts w:ascii="Arial" w:hAnsi="Arial" w:cs="Arial"/>
          <w:b/>
          <w:sz w:val="23"/>
          <w:szCs w:val="23"/>
        </w:rPr>
      </w:pPr>
      <w:r w:rsidRPr="00C76656">
        <w:rPr>
          <w:rFonts w:ascii="Arial" w:hAnsi="Arial" w:cs="Arial"/>
          <w:b/>
          <w:sz w:val="23"/>
          <w:szCs w:val="23"/>
        </w:rPr>
        <w:t>Članak 12.</w:t>
      </w:r>
    </w:p>
    <w:p w:rsidR="00E83F56" w:rsidRPr="00C76656" w:rsidRDefault="00E83F56" w:rsidP="00E83F56">
      <w:pPr>
        <w:rPr>
          <w:rFonts w:ascii="Arial" w:hAnsi="Arial" w:cs="Arial"/>
          <w:b/>
          <w:sz w:val="23"/>
          <w:szCs w:val="23"/>
        </w:rPr>
      </w:pPr>
    </w:p>
    <w:p w:rsidR="00F1470F" w:rsidRPr="00C76656" w:rsidRDefault="00F1470F" w:rsidP="00F1470F">
      <w:pPr>
        <w:ind w:firstLine="705"/>
        <w:jc w:val="both"/>
        <w:rPr>
          <w:rFonts w:ascii="Arial" w:hAnsi="Arial" w:cs="Arial"/>
          <w:sz w:val="23"/>
          <w:szCs w:val="23"/>
        </w:rPr>
      </w:pPr>
      <w:r w:rsidRPr="00C76656">
        <w:rPr>
          <w:rFonts w:ascii="Arial" w:hAnsi="Arial" w:cs="Arial"/>
          <w:sz w:val="23"/>
          <w:szCs w:val="23"/>
        </w:rPr>
        <w:t>Kao nekretnine važne za Općinu Udbina koje su izuzete od obveze plaćanja komunalne naknade odnosno koje su u cijelosti oslobođene plaćanja su:</w:t>
      </w:r>
    </w:p>
    <w:p w:rsidR="00F1470F" w:rsidRPr="00C76656" w:rsidRDefault="00F1470F" w:rsidP="00F1470F">
      <w:pPr>
        <w:numPr>
          <w:ilvl w:val="0"/>
          <w:numId w:val="12"/>
        </w:numPr>
        <w:jc w:val="both"/>
        <w:rPr>
          <w:rFonts w:ascii="Arial" w:hAnsi="Arial" w:cs="Arial"/>
          <w:sz w:val="23"/>
          <w:szCs w:val="23"/>
        </w:rPr>
      </w:pPr>
      <w:r w:rsidRPr="00C76656">
        <w:rPr>
          <w:rFonts w:ascii="Arial" w:hAnsi="Arial" w:cs="Arial"/>
          <w:sz w:val="23"/>
          <w:szCs w:val="23"/>
        </w:rPr>
        <w:t xml:space="preserve">nekretnine u vlasništvu </w:t>
      </w:r>
      <w:r w:rsidR="000A2B55" w:rsidRPr="00C76656">
        <w:rPr>
          <w:rFonts w:ascii="Arial" w:hAnsi="Arial" w:cs="Arial"/>
          <w:sz w:val="23"/>
          <w:szCs w:val="23"/>
        </w:rPr>
        <w:t>Općine Udbina</w:t>
      </w:r>
      <w:r w:rsidRPr="00C76656">
        <w:rPr>
          <w:rFonts w:ascii="Arial" w:hAnsi="Arial" w:cs="Arial"/>
          <w:sz w:val="23"/>
          <w:szCs w:val="23"/>
        </w:rPr>
        <w:t xml:space="preserve"> ili nekretnine dane na korištenje </w:t>
      </w:r>
      <w:r w:rsidR="000A2B55" w:rsidRPr="00C76656">
        <w:rPr>
          <w:rFonts w:ascii="Arial" w:hAnsi="Arial" w:cs="Arial"/>
          <w:sz w:val="23"/>
          <w:szCs w:val="23"/>
        </w:rPr>
        <w:t>Općini Udbina,</w:t>
      </w:r>
    </w:p>
    <w:p w:rsidR="00F1470F" w:rsidRPr="00C76656" w:rsidRDefault="00F1470F" w:rsidP="00F1470F">
      <w:pPr>
        <w:numPr>
          <w:ilvl w:val="0"/>
          <w:numId w:val="12"/>
        </w:numPr>
        <w:jc w:val="both"/>
        <w:rPr>
          <w:rFonts w:ascii="Arial" w:hAnsi="Arial" w:cs="Arial"/>
          <w:sz w:val="23"/>
          <w:szCs w:val="23"/>
        </w:rPr>
      </w:pPr>
      <w:r w:rsidRPr="00C76656">
        <w:rPr>
          <w:rFonts w:ascii="Arial" w:hAnsi="Arial" w:cs="Arial"/>
          <w:sz w:val="23"/>
          <w:szCs w:val="23"/>
        </w:rPr>
        <w:t>nekretnine u vlasništvu neprofitnih javnih ustanova</w:t>
      </w:r>
      <w:r w:rsidR="000A2B55" w:rsidRPr="00C76656">
        <w:rPr>
          <w:rFonts w:ascii="Arial" w:hAnsi="Arial" w:cs="Arial"/>
          <w:sz w:val="23"/>
          <w:szCs w:val="23"/>
        </w:rPr>
        <w:t xml:space="preserve"> i trgovačkih društava</w:t>
      </w:r>
      <w:r w:rsidRPr="00C76656">
        <w:rPr>
          <w:rFonts w:ascii="Arial" w:hAnsi="Arial" w:cs="Arial"/>
          <w:sz w:val="23"/>
          <w:szCs w:val="23"/>
        </w:rPr>
        <w:t xml:space="preserve"> čiji osnivač je </w:t>
      </w:r>
      <w:r w:rsidR="000A2B55" w:rsidRPr="00C76656">
        <w:rPr>
          <w:rFonts w:ascii="Arial" w:hAnsi="Arial" w:cs="Arial"/>
          <w:sz w:val="23"/>
          <w:szCs w:val="23"/>
        </w:rPr>
        <w:t>Općina Udbina</w:t>
      </w:r>
      <w:r w:rsidRPr="00C76656">
        <w:rPr>
          <w:rFonts w:ascii="Arial" w:hAnsi="Arial" w:cs="Arial"/>
          <w:sz w:val="23"/>
          <w:szCs w:val="23"/>
        </w:rPr>
        <w:t xml:space="preserve">, a kojima se  materijalni troškovi poslovanja financiraju iz proračuna </w:t>
      </w:r>
      <w:r w:rsidR="000A2B55" w:rsidRPr="00C76656">
        <w:rPr>
          <w:rFonts w:ascii="Arial" w:hAnsi="Arial" w:cs="Arial"/>
          <w:sz w:val="23"/>
          <w:szCs w:val="23"/>
        </w:rPr>
        <w:t>Općine Udbina</w:t>
      </w:r>
      <w:r w:rsidRPr="00C76656">
        <w:rPr>
          <w:rFonts w:ascii="Arial" w:hAnsi="Arial" w:cs="Arial"/>
          <w:sz w:val="23"/>
          <w:szCs w:val="23"/>
        </w:rPr>
        <w:t xml:space="preserve">, </w:t>
      </w:r>
    </w:p>
    <w:p w:rsidR="00F1470F" w:rsidRPr="00C76656" w:rsidRDefault="00F1470F" w:rsidP="00F1470F">
      <w:pPr>
        <w:numPr>
          <w:ilvl w:val="0"/>
          <w:numId w:val="12"/>
        </w:numPr>
        <w:jc w:val="both"/>
        <w:rPr>
          <w:rFonts w:ascii="Arial" w:hAnsi="Arial" w:cs="Arial"/>
          <w:sz w:val="23"/>
          <w:szCs w:val="23"/>
        </w:rPr>
      </w:pPr>
      <w:r w:rsidRPr="00C76656">
        <w:rPr>
          <w:rFonts w:ascii="Arial" w:hAnsi="Arial" w:cs="Arial"/>
          <w:sz w:val="23"/>
          <w:szCs w:val="23"/>
        </w:rPr>
        <w:t>nekretnine koje se koriste isključivo za djelatnost vatrogasnih službi,</w:t>
      </w:r>
    </w:p>
    <w:p w:rsidR="00F1470F" w:rsidRPr="00C76656" w:rsidRDefault="00F1470F" w:rsidP="00F1470F">
      <w:pPr>
        <w:numPr>
          <w:ilvl w:val="0"/>
          <w:numId w:val="12"/>
        </w:numPr>
        <w:jc w:val="both"/>
        <w:rPr>
          <w:rFonts w:ascii="Arial" w:hAnsi="Arial" w:cs="Arial"/>
          <w:sz w:val="23"/>
          <w:szCs w:val="23"/>
        </w:rPr>
      </w:pPr>
      <w:r w:rsidRPr="00C76656">
        <w:rPr>
          <w:rFonts w:ascii="Arial" w:hAnsi="Arial" w:cs="Arial"/>
          <w:sz w:val="23"/>
          <w:szCs w:val="23"/>
        </w:rPr>
        <w:t>gospodarsko poljoprivredne zgrade kao proizvodni resursi u vlasništvu ili korištenju obiteljskog poljoprivrednog gospodarstva,</w:t>
      </w:r>
    </w:p>
    <w:p w:rsidR="00F1470F" w:rsidRPr="00C76656" w:rsidRDefault="00F1470F" w:rsidP="00F1470F">
      <w:pPr>
        <w:numPr>
          <w:ilvl w:val="0"/>
          <w:numId w:val="12"/>
        </w:numPr>
        <w:jc w:val="both"/>
        <w:rPr>
          <w:rFonts w:ascii="Arial" w:hAnsi="Arial" w:cs="Arial"/>
          <w:sz w:val="23"/>
          <w:szCs w:val="23"/>
        </w:rPr>
      </w:pPr>
      <w:r w:rsidRPr="00C76656">
        <w:rPr>
          <w:rFonts w:ascii="Arial" w:hAnsi="Arial" w:cs="Arial"/>
          <w:sz w:val="23"/>
          <w:szCs w:val="23"/>
        </w:rPr>
        <w:t>nekretnine u vlasništvu/korištenju vjerskih zajednica koje služe za obavljanje njihove vjerske i obrazovne djelatnosti,</w:t>
      </w:r>
    </w:p>
    <w:p w:rsidR="00F1470F" w:rsidRPr="00C76656" w:rsidRDefault="00F1470F" w:rsidP="00F1470F">
      <w:pPr>
        <w:numPr>
          <w:ilvl w:val="0"/>
          <w:numId w:val="12"/>
        </w:numPr>
        <w:jc w:val="both"/>
        <w:rPr>
          <w:rFonts w:ascii="Arial" w:hAnsi="Arial" w:cs="Arial"/>
          <w:sz w:val="23"/>
          <w:szCs w:val="23"/>
        </w:rPr>
      </w:pPr>
      <w:r w:rsidRPr="00C76656">
        <w:rPr>
          <w:rFonts w:ascii="Arial" w:hAnsi="Arial" w:cs="Arial"/>
          <w:sz w:val="23"/>
          <w:szCs w:val="23"/>
        </w:rPr>
        <w:t>nekretnine u vlasništvu/korištenju Crvenog križa i Caritasa,</w:t>
      </w:r>
    </w:p>
    <w:p w:rsidR="00F1470F" w:rsidRDefault="00F1470F" w:rsidP="00F1470F">
      <w:pPr>
        <w:numPr>
          <w:ilvl w:val="0"/>
          <w:numId w:val="12"/>
        </w:numPr>
        <w:jc w:val="both"/>
        <w:rPr>
          <w:rFonts w:ascii="Arial" w:hAnsi="Arial" w:cs="Arial"/>
          <w:sz w:val="23"/>
          <w:szCs w:val="23"/>
        </w:rPr>
      </w:pPr>
      <w:r w:rsidRPr="00C76656">
        <w:rPr>
          <w:rFonts w:ascii="Arial" w:hAnsi="Arial" w:cs="Arial"/>
          <w:sz w:val="23"/>
          <w:szCs w:val="23"/>
        </w:rPr>
        <w:t xml:space="preserve">nekretnine u vlasništvu/korištenju ustanova za obavljanje </w:t>
      </w:r>
      <w:r w:rsidR="00A953B9">
        <w:rPr>
          <w:rFonts w:ascii="Arial" w:hAnsi="Arial" w:cs="Arial"/>
          <w:sz w:val="23"/>
          <w:szCs w:val="23"/>
        </w:rPr>
        <w:t>osnovno</w:t>
      </w:r>
      <w:r w:rsidRPr="00C76656">
        <w:rPr>
          <w:rFonts w:ascii="Arial" w:hAnsi="Arial" w:cs="Arial"/>
          <w:sz w:val="23"/>
          <w:szCs w:val="23"/>
        </w:rPr>
        <w:t>školskog obrazovanja.</w:t>
      </w:r>
    </w:p>
    <w:p w:rsidR="00E640FE" w:rsidRDefault="00E640FE" w:rsidP="00E640FE">
      <w:pPr>
        <w:ind w:left="1065"/>
        <w:jc w:val="both"/>
        <w:rPr>
          <w:rFonts w:ascii="Arial" w:hAnsi="Arial" w:cs="Arial"/>
          <w:sz w:val="23"/>
          <w:szCs w:val="23"/>
        </w:rPr>
      </w:pPr>
    </w:p>
    <w:p w:rsidR="006B3513" w:rsidRDefault="006B3513" w:rsidP="006B3513">
      <w:pPr>
        <w:ind w:left="2880" w:firstLine="720"/>
        <w:jc w:val="both"/>
        <w:rPr>
          <w:rFonts w:ascii="Arial" w:hAnsi="Arial" w:cs="Arial"/>
          <w:b/>
          <w:sz w:val="23"/>
          <w:szCs w:val="23"/>
        </w:rPr>
      </w:pPr>
      <w:r>
        <w:rPr>
          <w:rFonts w:ascii="Arial" w:hAnsi="Arial" w:cs="Arial"/>
          <w:b/>
          <w:sz w:val="23"/>
          <w:szCs w:val="23"/>
        </w:rPr>
        <w:t xml:space="preserve">        </w:t>
      </w:r>
      <w:r w:rsidRPr="006B3513">
        <w:rPr>
          <w:rFonts w:ascii="Arial" w:hAnsi="Arial" w:cs="Arial"/>
          <w:b/>
          <w:sz w:val="23"/>
          <w:szCs w:val="23"/>
        </w:rPr>
        <w:t xml:space="preserve">Članak 13. </w:t>
      </w:r>
    </w:p>
    <w:p w:rsidR="00F61761" w:rsidRPr="006B3513" w:rsidRDefault="00F61761" w:rsidP="006B3513">
      <w:pPr>
        <w:ind w:left="2880" w:firstLine="720"/>
        <w:jc w:val="both"/>
        <w:rPr>
          <w:rFonts w:ascii="Arial" w:hAnsi="Arial" w:cs="Arial"/>
          <w:b/>
          <w:sz w:val="23"/>
          <w:szCs w:val="23"/>
        </w:rPr>
      </w:pPr>
    </w:p>
    <w:p w:rsidR="00E640FE" w:rsidRPr="001F4B94" w:rsidRDefault="00E640FE" w:rsidP="00E640FE">
      <w:pPr>
        <w:ind w:left="1065"/>
        <w:jc w:val="both"/>
        <w:rPr>
          <w:rFonts w:ascii="Arial" w:hAnsi="Arial" w:cs="Arial"/>
          <w:color w:val="000000"/>
          <w:sz w:val="23"/>
          <w:szCs w:val="23"/>
        </w:rPr>
      </w:pPr>
      <w:r w:rsidRPr="001F4B94">
        <w:rPr>
          <w:rFonts w:ascii="Arial" w:hAnsi="Arial" w:cs="Arial"/>
          <w:color w:val="000000"/>
          <w:sz w:val="23"/>
          <w:szCs w:val="23"/>
        </w:rPr>
        <w:t>Za nekretnine iz ovog članka koje se daju u najam, zakup ili na raspolaganje drugim pravnim ili fizičkim osobama plaća se komunalna naknada.</w:t>
      </w:r>
    </w:p>
    <w:p w:rsidR="00E640FE" w:rsidRPr="001F4B94" w:rsidRDefault="00E640FE" w:rsidP="00E640FE">
      <w:pPr>
        <w:jc w:val="both"/>
        <w:rPr>
          <w:rFonts w:ascii="Arial" w:hAnsi="Arial" w:cs="Arial"/>
          <w:color w:val="000000"/>
          <w:sz w:val="23"/>
          <w:szCs w:val="23"/>
        </w:rPr>
      </w:pPr>
      <w:r w:rsidRPr="001F4B94">
        <w:rPr>
          <w:rFonts w:ascii="Arial" w:hAnsi="Arial" w:cs="Arial"/>
          <w:color w:val="000000"/>
          <w:sz w:val="23"/>
          <w:szCs w:val="23"/>
        </w:rPr>
        <w:t>Obveznika plaćanja je pravna i fizička osoba koja koristi nekretninu iz stavka 1. ovog članka.</w:t>
      </w:r>
    </w:p>
    <w:p w:rsidR="00E83F56" w:rsidRPr="00C76656" w:rsidRDefault="00E83F56" w:rsidP="00E83F56">
      <w:pPr>
        <w:jc w:val="both"/>
        <w:rPr>
          <w:rFonts w:ascii="Arial" w:hAnsi="Arial" w:cs="Arial"/>
          <w:sz w:val="23"/>
          <w:szCs w:val="23"/>
        </w:rPr>
      </w:pPr>
    </w:p>
    <w:p w:rsidR="00E83F56" w:rsidRPr="00C76656" w:rsidRDefault="006B3513" w:rsidP="00E83F56">
      <w:pPr>
        <w:rPr>
          <w:rFonts w:ascii="Arial" w:hAnsi="Arial" w:cs="Arial"/>
          <w:b/>
          <w:sz w:val="23"/>
          <w:szCs w:val="23"/>
        </w:rPr>
      </w:pPr>
      <w:r>
        <w:rPr>
          <w:rFonts w:ascii="Arial" w:hAnsi="Arial" w:cs="Arial"/>
          <w:b/>
          <w:sz w:val="23"/>
          <w:szCs w:val="23"/>
        </w:rPr>
        <w:t>Članak 14</w:t>
      </w:r>
      <w:r w:rsidR="00E83F56" w:rsidRPr="00C76656">
        <w:rPr>
          <w:rFonts w:ascii="Arial" w:hAnsi="Arial" w:cs="Arial"/>
          <w:b/>
          <w:sz w:val="23"/>
          <w:szCs w:val="23"/>
        </w:rPr>
        <w:t>.</w:t>
      </w:r>
    </w:p>
    <w:p w:rsidR="00E83F56" w:rsidRPr="00C76656" w:rsidRDefault="00E83F56" w:rsidP="00E83F56">
      <w:pPr>
        <w:rPr>
          <w:rFonts w:ascii="Arial" w:hAnsi="Arial" w:cs="Arial"/>
          <w:b/>
          <w:sz w:val="23"/>
          <w:szCs w:val="23"/>
        </w:rPr>
      </w:pPr>
    </w:p>
    <w:p w:rsidR="00E83F56" w:rsidRPr="00C76656" w:rsidRDefault="000A2B55" w:rsidP="00E83F56">
      <w:pPr>
        <w:ind w:firstLine="708"/>
        <w:jc w:val="both"/>
        <w:rPr>
          <w:rFonts w:ascii="Arial" w:hAnsi="Arial" w:cs="Arial"/>
          <w:sz w:val="23"/>
          <w:szCs w:val="23"/>
        </w:rPr>
      </w:pPr>
      <w:r w:rsidRPr="00C76656">
        <w:rPr>
          <w:rFonts w:ascii="Arial" w:hAnsi="Arial" w:cs="Arial"/>
          <w:sz w:val="23"/>
          <w:szCs w:val="23"/>
        </w:rPr>
        <w:t>Rješenje</w:t>
      </w:r>
      <w:r w:rsidR="00743988" w:rsidRPr="00C76656">
        <w:rPr>
          <w:rFonts w:ascii="Arial" w:hAnsi="Arial" w:cs="Arial"/>
          <w:sz w:val="23"/>
          <w:szCs w:val="23"/>
        </w:rPr>
        <w:t xml:space="preserve"> o komunalnoj naknadi u svakom pojedinom slučaju donosi Jedinstveni upravni odjel za ka</w:t>
      </w:r>
      <w:r w:rsidRPr="00C76656">
        <w:rPr>
          <w:rFonts w:ascii="Arial" w:hAnsi="Arial" w:cs="Arial"/>
          <w:sz w:val="23"/>
          <w:szCs w:val="23"/>
        </w:rPr>
        <w:t>lendarsku godinu do 31. ožujka</w:t>
      </w:r>
      <w:r w:rsidR="00743988" w:rsidRPr="00C76656">
        <w:rPr>
          <w:rFonts w:ascii="Arial" w:hAnsi="Arial" w:cs="Arial"/>
          <w:sz w:val="23"/>
          <w:szCs w:val="23"/>
        </w:rPr>
        <w:t>, ako se na osnovu Odluke</w:t>
      </w:r>
      <w:r w:rsidR="006B3513">
        <w:rPr>
          <w:rFonts w:ascii="Arial" w:hAnsi="Arial" w:cs="Arial"/>
          <w:sz w:val="23"/>
          <w:szCs w:val="23"/>
        </w:rPr>
        <w:t xml:space="preserve"> Općinskog</w:t>
      </w:r>
      <w:r w:rsidR="00743988" w:rsidRPr="00C76656">
        <w:rPr>
          <w:rFonts w:ascii="Arial" w:hAnsi="Arial" w:cs="Arial"/>
          <w:sz w:val="23"/>
          <w:szCs w:val="23"/>
        </w:rPr>
        <w:t xml:space="preserve"> vijeća mijenja visina naknade u odnosu na prethodnu godinu.</w:t>
      </w:r>
    </w:p>
    <w:p w:rsidR="00E83F56" w:rsidRPr="00C76656" w:rsidRDefault="00E83F56" w:rsidP="00E83F56">
      <w:pPr>
        <w:jc w:val="both"/>
        <w:rPr>
          <w:rFonts w:ascii="Arial" w:hAnsi="Arial" w:cs="Arial"/>
          <w:sz w:val="23"/>
          <w:szCs w:val="23"/>
        </w:rPr>
      </w:pPr>
    </w:p>
    <w:p w:rsidR="005B14D3" w:rsidRPr="00C76656" w:rsidRDefault="005B14D3" w:rsidP="00E83F56">
      <w:pPr>
        <w:jc w:val="both"/>
        <w:rPr>
          <w:rFonts w:ascii="Arial" w:hAnsi="Arial" w:cs="Arial"/>
          <w:sz w:val="23"/>
          <w:szCs w:val="23"/>
        </w:rPr>
      </w:pPr>
    </w:p>
    <w:p w:rsidR="00E83F56" w:rsidRPr="00C76656" w:rsidRDefault="006B3513" w:rsidP="00E83F56">
      <w:pPr>
        <w:rPr>
          <w:rFonts w:ascii="Arial" w:hAnsi="Arial" w:cs="Arial"/>
          <w:b/>
          <w:sz w:val="23"/>
          <w:szCs w:val="23"/>
        </w:rPr>
      </w:pPr>
      <w:r>
        <w:rPr>
          <w:rFonts w:ascii="Arial" w:hAnsi="Arial" w:cs="Arial"/>
          <w:b/>
          <w:sz w:val="23"/>
          <w:szCs w:val="23"/>
        </w:rPr>
        <w:t>Članak 15</w:t>
      </w:r>
      <w:r w:rsidR="00E83F56" w:rsidRPr="00C76656">
        <w:rPr>
          <w:rFonts w:ascii="Arial" w:hAnsi="Arial" w:cs="Arial"/>
          <w:b/>
          <w:sz w:val="23"/>
          <w:szCs w:val="23"/>
        </w:rPr>
        <w:t>.</w:t>
      </w:r>
    </w:p>
    <w:p w:rsidR="00E83F56" w:rsidRPr="00C76656" w:rsidRDefault="00E83F56" w:rsidP="00E83F56">
      <w:pPr>
        <w:rPr>
          <w:rFonts w:ascii="Arial" w:hAnsi="Arial" w:cs="Arial"/>
          <w:b/>
          <w:sz w:val="23"/>
          <w:szCs w:val="23"/>
        </w:rPr>
      </w:pPr>
    </w:p>
    <w:p w:rsidR="00E83F56" w:rsidRPr="00C76656" w:rsidRDefault="00743988" w:rsidP="00E83F56">
      <w:pPr>
        <w:ind w:firstLine="708"/>
        <w:jc w:val="both"/>
        <w:rPr>
          <w:rFonts w:ascii="Arial" w:hAnsi="Arial" w:cs="Arial"/>
          <w:sz w:val="23"/>
          <w:szCs w:val="23"/>
        </w:rPr>
      </w:pPr>
      <w:r w:rsidRPr="00C76656">
        <w:rPr>
          <w:rFonts w:ascii="Arial" w:hAnsi="Arial" w:cs="Arial"/>
          <w:sz w:val="23"/>
          <w:szCs w:val="23"/>
        </w:rPr>
        <w:t xml:space="preserve">Upravno tijelo iz </w:t>
      </w:r>
      <w:r w:rsidR="00E17556" w:rsidRPr="00C76656">
        <w:rPr>
          <w:rFonts w:ascii="Arial" w:hAnsi="Arial" w:cs="Arial"/>
          <w:sz w:val="23"/>
          <w:szCs w:val="23"/>
        </w:rPr>
        <w:t>č</w:t>
      </w:r>
      <w:r w:rsidR="000A2B55" w:rsidRPr="00C76656">
        <w:rPr>
          <w:rFonts w:ascii="Arial" w:hAnsi="Arial" w:cs="Arial"/>
          <w:sz w:val="23"/>
          <w:szCs w:val="23"/>
        </w:rPr>
        <w:t>lanka</w:t>
      </w:r>
      <w:r w:rsidR="006B3513">
        <w:rPr>
          <w:rFonts w:ascii="Arial" w:hAnsi="Arial" w:cs="Arial"/>
          <w:sz w:val="23"/>
          <w:szCs w:val="23"/>
        </w:rPr>
        <w:t xml:space="preserve"> 14</w:t>
      </w:r>
      <w:r w:rsidRPr="00C76656">
        <w:rPr>
          <w:rFonts w:ascii="Arial" w:hAnsi="Arial" w:cs="Arial"/>
          <w:sz w:val="23"/>
          <w:szCs w:val="23"/>
        </w:rPr>
        <w:t>. ove Odluke donosi Rješenje o privremenom ili potpunom oslobađanju od plaćanja komunalne naknade u svezi čl. 11</w:t>
      </w:r>
      <w:r w:rsidR="00E640FE">
        <w:rPr>
          <w:rFonts w:ascii="Arial" w:hAnsi="Arial" w:cs="Arial"/>
          <w:sz w:val="23"/>
          <w:szCs w:val="23"/>
        </w:rPr>
        <w:t>.</w:t>
      </w:r>
      <w:r w:rsidRPr="00C76656">
        <w:rPr>
          <w:rFonts w:ascii="Arial" w:hAnsi="Arial" w:cs="Arial"/>
          <w:sz w:val="23"/>
          <w:szCs w:val="23"/>
        </w:rPr>
        <w:t xml:space="preserve"> ili čl. 12</w:t>
      </w:r>
      <w:r w:rsidR="00254D9D">
        <w:rPr>
          <w:rFonts w:ascii="Arial" w:hAnsi="Arial" w:cs="Arial"/>
          <w:sz w:val="23"/>
          <w:szCs w:val="23"/>
        </w:rPr>
        <w:t>.</w:t>
      </w:r>
      <w:r w:rsidRPr="00C76656">
        <w:rPr>
          <w:rFonts w:ascii="Arial" w:hAnsi="Arial" w:cs="Arial"/>
          <w:sz w:val="23"/>
          <w:szCs w:val="23"/>
        </w:rPr>
        <w:t xml:space="preserve"> ove Odluke.</w:t>
      </w:r>
    </w:p>
    <w:p w:rsidR="00E83F56" w:rsidRPr="00C76656" w:rsidRDefault="00E83F56" w:rsidP="00E83F56">
      <w:pPr>
        <w:ind w:firstLine="708"/>
        <w:jc w:val="both"/>
        <w:rPr>
          <w:rFonts w:ascii="Arial" w:hAnsi="Arial" w:cs="Arial"/>
          <w:sz w:val="23"/>
          <w:szCs w:val="23"/>
        </w:rPr>
      </w:pPr>
    </w:p>
    <w:p w:rsidR="005B14D3" w:rsidRPr="00C76656" w:rsidRDefault="005B14D3" w:rsidP="00E83F56">
      <w:pPr>
        <w:ind w:firstLine="708"/>
        <w:jc w:val="both"/>
        <w:rPr>
          <w:rFonts w:ascii="Arial" w:hAnsi="Arial" w:cs="Arial"/>
          <w:sz w:val="23"/>
          <w:szCs w:val="23"/>
        </w:rPr>
      </w:pPr>
    </w:p>
    <w:p w:rsidR="00E83F56" w:rsidRPr="00C76656" w:rsidRDefault="006B3513" w:rsidP="00E83F56">
      <w:pPr>
        <w:rPr>
          <w:rFonts w:ascii="Arial" w:hAnsi="Arial" w:cs="Arial"/>
          <w:b/>
          <w:sz w:val="23"/>
          <w:szCs w:val="23"/>
        </w:rPr>
      </w:pPr>
      <w:r>
        <w:rPr>
          <w:rFonts w:ascii="Arial" w:hAnsi="Arial" w:cs="Arial"/>
          <w:b/>
          <w:sz w:val="23"/>
          <w:szCs w:val="23"/>
        </w:rPr>
        <w:t>Članak 16</w:t>
      </w:r>
      <w:r w:rsidR="00E83F56" w:rsidRPr="00C76656">
        <w:rPr>
          <w:rFonts w:ascii="Arial" w:hAnsi="Arial" w:cs="Arial"/>
          <w:b/>
          <w:sz w:val="23"/>
          <w:szCs w:val="23"/>
        </w:rPr>
        <w:t>.</w:t>
      </w:r>
    </w:p>
    <w:p w:rsidR="00E83F56" w:rsidRPr="00C76656" w:rsidRDefault="00E83F56" w:rsidP="00E83F56">
      <w:pPr>
        <w:rPr>
          <w:rFonts w:ascii="Arial" w:hAnsi="Arial" w:cs="Arial"/>
          <w:b/>
          <w:sz w:val="23"/>
          <w:szCs w:val="23"/>
        </w:rPr>
      </w:pPr>
    </w:p>
    <w:p w:rsidR="00E83F56" w:rsidRPr="00C76656" w:rsidRDefault="00E83F56" w:rsidP="00743988">
      <w:pPr>
        <w:jc w:val="both"/>
        <w:rPr>
          <w:rFonts w:ascii="Arial" w:hAnsi="Arial" w:cs="Arial"/>
          <w:sz w:val="23"/>
          <w:szCs w:val="23"/>
        </w:rPr>
      </w:pPr>
      <w:r w:rsidRPr="00C76656">
        <w:rPr>
          <w:rFonts w:ascii="Arial" w:hAnsi="Arial" w:cs="Arial"/>
          <w:sz w:val="23"/>
          <w:szCs w:val="23"/>
        </w:rPr>
        <w:tab/>
      </w:r>
      <w:r w:rsidR="00743988" w:rsidRPr="00C76656">
        <w:rPr>
          <w:rFonts w:ascii="Arial" w:hAnsi="Arial" w:cs="Arial"/>
          <w:sz w:val="23"/>
          <w:szCs w:val="23"/>
        </w:rPr>
        <w:t>Rješenjem o komunalnoj naknadi utvrđuje se visina komunalne naknade</w:t>
      </w:r>
      <w:r w:rsidR="000A2B55" w:rsidRPr="00C76656">
        <w:rPr>
          <w:rFonts w:ascii="Arial" w:hAnsi="Arial" w:cs="Arial"/>
          <w:sz w:val="23"/>
          <w:szCs w:val="23"/>
        </w:rPr>
        <w:t xml:space="preserve"> u godišnjem iznosu</w:t>
      </w:r>
      <w:r w:rsidR="00743988" w:rsidRPr="00C76656">
        <w:rPr>
          <w:rFonts w:ascii="Arial" w:hAnsi="Arial" w:cs="Arial"/>
          <w:sz w:val="23"/>
          <w:szCs w:val="23"/>
        </w:rPr>
        <w:t xml:space="preserve"> po m</w:t>
      </w:r>
      <w:r w:rsidR="00743988" w:rsidRPr="00C76656">
        <w:rPr>
          <w:rFonts w:ascii="Cambria Math" w:hAnsi="Cambria Math" w:cs="Cambria Math"/>
          <w:sz w:val="23"/>
          <w:szCs w:val="23"/>
        </w:rPr>
        <w:t>₂</w:t>
      </w:r>
      <w:r w:rsidR="00743988" w:rsidRPr="00C76656">
        <w:rPr>
          <w:rFonts w:ascii="Arial" w:hAnsi="Arial" w:cs="Arial"/>
          <w:sz w:val="23"/>
          <w:szCs w:val="23"/>
        </w:rPr>
        <w:t xml:space="preserve"> obračunske površine, obračunska površina i m</w:t>
      </w:r>
      <w:r w:rsidR="005B2D1F">
        <w:rPr>
          <w:rFonts w:ascii="Arial" w:hAnsi="Arial" w:cs="Arial"/>
          <w:sz w:val="23"/>
          <w:szCs w:val="23"/>
        </w:rPr>
        <w:t>jesečni iznos komunalne naknade odnosno iznos obroka komunalne naknade ako se komunalna naknada ne plaća mjesečno.</w:t>
      </w:r>
    </w:p>
    <w:p w:rsidR="00743988" w:rsidRPr="00C76656" w:rsidRDefault="00743988" w:rsidP="00743988">
      <w:pPr>
        <w:jc w:val="both"/>
        <w:rPr>
          <w:rFonts w:ascii="Arial" w:hAnsi="Arial" w:cs="Arial"/>
          <w:sz w:val="23"/>
          <w:szCs w:val="23"/>
        </w:rPr>
      </w:pPr>
    </w:p>
    <w:p w:rsidR="00743988" w:rsidRDefault="00743988" w:rsidP="00743988">
      <w:pPr>
        <w:jc w:val="both"/>
        <w:rPr>
          <w:rFonts w:ascii="Arial" w:hAnsi="Arial" w:cs="Arial"/>
          <w:sz w:val="23"/>
          <w:szCs w:val="23"/>
        </w:rPr>
      </w:pPr>
    </w:p>
    <w:p w:rsidR="00D81D45" w:rsidRDefault="00D81D45" w:rsidP="00743988">
      <w:pPr>
        <w:jc w:val="both"/>
        <w:rPr>
          <w:rFonts w:ascii="Arial" w:hAnsi="Arial" w:cs="Arial"/>
          <w:sz w:val="23"/>
          <w:szCs w:val="23"/>
        </w:rPr>
      </w:pPr>
    </w:p>
    <w:p w:rsidR="00D81D45" w:rsidRDefault="00D81D45" w:rsidP="00743988">
      <w:pPr>
        <w:jc w:val="both"/>
        <w:rPr>
          <w:rFonts w:ascii="Arial" w:hAnsi="Arial" w:cs="Arial"/>
          <w:sz w:val="23"/>
          <w:szCs w:val="23"/>
        </w:rPr>
      </w:pPr>
    </w:p>
    <w:p w:rsidR="00D81D45" w:rsidRPr="00C76656" w:rsidRDefault="00D81D45" w:rsidP="00743988">
      <w:pPr>
        <w:jc w:val="both"/>
        <w:rPr>
          <w:rFonts w:ascii="Arial" w:hAnsi="Arial" w:cs="Arial"/>
          <w:sz w:val="23"/>
          <w:szCs w:val="23"/>
        </w:rPr>
      </w:pPr>
    </w:p>
    <w:p w:rsidR="00743988" w:rsidRPr="00C76656" w:rsidRDefault="00F61761" w:rsidP="00743988">
      <w:pPr>
        <w:rPr>
          <w:rFonts w:ascii="Arial" w:hAnsi="Arial" w:cs="Arial"/>
          <w:b/>
          <w:sz w:val="23"/>
          <w:szCs w:val="23"/>
        </w:rPr>
      </w:pPr>
      <w:r>
        <w:rPr>
          <w:rFonts w:ascii="Arial" w:hAnsi="Arial" w:cs="Arial"/>
          <w:b/>
          <w:sz w:val="23"/>
          <w:szCs w:val="23"/>
        </w:rPr>
        <w:t>Članak 17</w:t>
      </w:r>
      <w:r w:rsidR="00743988" w:rsidRPr="00C76656">
        <w:rPr>
          <w:rFonts w:ascii="Arial" w:hAnsi="Arial" w:cs="Arial"/>
          <w:b/>
          <w:sz w:val="23"/>
          <w:szCs w:val="23"/>
        </w:rPr>
        <w:t>.</w:t>
      </w:r>
    </w:p>
    <w:p w:rsidR="00743988" w:rsidRPr="00C76656" w:rsidRDefault="00743988" w:rsidP="00743988">
      <w:pPr>
        <w:rPr>
          <w:rFonts w:ascii="Arial" w:hAnsi="Arial" w:cs="Arial"/>
          <w:b/>
          <w:sz w:val="23"/>
          <w:szCs w:val="23"/>
        </w:rPr>
      </w:pPr>
    </w:p>
    <w:p w:rsidR="00743988" w:rsidRPr="00C76656" w:rsidRDefault="00743988" w:rsidP="00743988">
      <w:pPr>
        <w:ind w:firstLine="708"/>
        <w:jc w:val="both"/>
        <w:rPr>
          <w:rFonts w:ascii="Arial" w:hAnsi="Arial" w:cs="Arial"/>
          <w:sz w:val="23"/>
          <w:szCs w:val="23"/>
        </w:rPr>
      </w:pPr>
      <w:r w:rsidRPr="00C76656">
        <w:rPr>
          <w:rFonts w:ascii="Arial" w:hAnsi="Arial" w:cs="Arial"/>
          <w:sz w:val="23"/>
          <w:szCs w:val="23"/>
        </w:rPr>
        <w:t xml:space="preserve">Obveznik plaćanja komunalne naknade dužan je istu platiti </w:t>
      </w:r>
      <w:r w:rsidR="005B2D1F">
        <w:rPr>
          <w:rFonts w:ascii="Arial" w:hAnsi="Arial" w:cs="Arial"/>
          <w:sz w:val="23"/>
          <w:szCs w:val="23"/>
        </w:rPr>
        <w:t>do zadnjeg dana  razdoblja za koje je komunalna naknada obračunata.</w:t>
      </w:r>
    </w:p>
    <w:p w:rsidR="00743988" w:rsidRPr="00C76656" w:rsidRDefault="007F37F6" w:rsidP="00743988">
      <w:pPr>
        <w:ind w:firstLine="708"/>
        <w:jc w:val="both"/>
        <w:rPr>
          <w:rFonts w:ascii="Arial" w:hAnsi="Arial" w:cs="Arial"/>
          <w:sz w:val="23"/>
          <w:szCs w:val="23"/>
        </w:rPr>
      </w:pPr>
      <w:r>
        <w:rPr>
          <w:rFonts w:ascii="Arial" w:hAnsi="Arial" w:cs="Arial"/>
          <w:sz w:val="23"/>
          <w:szCs w:val="23"/>
        </w:rPr>
        <w:t>R</w:t>
      </w:r>
      <w:r w:rsidR="00743988" w:rsidRPr="00C76656">
        <w:rPr>
          <w:rFonts w:ascii="Arial" w:hAnsi="Arial" w:cs="Arial"/>
          <w:sz w:val="23"/>
          <w:szCs w:val="23"/>
        </w:rPr>
        <w:t>ješenj</w:t>
      </w:r>
      <w:r>
        <w:rPr>
          <w:rFonts w:ascii="Arial" w:hAnsi="Arial" w:cs="Arial"/>
          <w:sz w:val="23"/>
          <w:szCs w:val="23"/>
        </w:rPr>
        <w:t>e o komunalnoj naknadi donosi se i ovršava u postupku i na način propisan zakonom kojim se uređu</w:t>
      </w:r>
      <w:r w:rsidR="006B3513">
        <w:rPr>
          <w:rFonts w:ascii="Arial" w:hAnsi="Arial" w:cs="Arial"/>
          <w:sz w:val="23"/>
          <w:szCs w:val="23"/>
        </w:rPr>
        <w:t>je opći odnos između poreznih o</w:t>
      </w:r>
      <w:r>
        <w:rPr>
          <w:rFonts w:ascii="Arial" w:hAnsi="Arial" w:cs="Arial"/>
          <w:sz w:val="23"/>
          <w:szCs w:val="23"/>
        </w:rPr>
        <w:t>bveznika i poreznih tijela koja primjenjuju propise o porezima i drugim javnim davanjima, ako zakonom nije propisano drukčije.</w:t>
      </w:r>
    </w:p>
    <w:p w:rsidR="00743988" w:rsidRPr="00C76656" w:rsidRDefault="00743988" w:rsidP="00743988">
      <w:pPr>
        <w:jc w:val="both"/>
        <w:rPr>
          <w:rFonts w:ascii="Arial" w:hAnsi="Arial" w:cs="Arial"/>
          <w:sz w:val="23"/>
          <w:szCs w:val="23"/>
        </w:rPr>
      </w:pPr>
    </w:p>
    <w:p w:rsidR="005B14D3" w:rsidRPr="00C76656" w:rsidRDefault="005B14D3" w:rsidP="00743988">
      <w:pPr>
        <w:jc w:val="both"/>
        <w:rPr>
          <w:rFonts w:ascii="Arial" w:hAnsi="Arial" w:cs="Arial"/>
          <w:sz w:val="23"/>
          <w:szCs w:val="23"/>
        </w:rPr>
      </w:pPr>
    </w:p>
    <w:p w:rsidR="00743988" w:rsidRPr="00C76656" w:rsidRDefault="00F61761" w:rsidP="00743988">
      <w:pPr>
        <w:rPr>
          <w:rFonts w:ascii="Arial" w:hAnsi="Arial" w:cs="Arial"/>
          <w:b/>
          <w:sz w:val="23"/>
          <w:szCs w:val="23"/>
        </w:rPr>
      </w:pPr>
      <w:r>
        <w:rPr>
          <w:rFonts w:ascii="Arial" w:hAnsi="Arial" w:cs="Arial"/>
          <w:b/>
          <w:sz w:val="23"/>
          <w:szCs w:val="23"/>
        </w:rPr>
        <w:t>Članak 18</w:t>
      </w:r>
      <w:r w:rsidR="00743988" w:rsidRPr="00C76656">
        <w:rPr>
          <w:rFonts w:ascii="Arial" w:hAnsi="Arial" w:cs="Arial"/>
          <w:b/>
          <w:sz w:val="23"/>
          <w:szCs w:val="23"/>
        </w:rPr>
        <w:t>.</w:t>
      </w:r>
    </w:p>
    <w:p w:rsidR="00743988" w:rsidRPr="00C76656" w:rsidRDefault="00743988" w:rsidP="00743988">
      <w:pPr>
        <w:rPr>
          <w:rFonts w:ascii="Arial" w:hAnsi="Arial" w:cs="Arial"/>
          <w:b/>
          <w:sz w:val="23"/>
          <w:szCs w:val="23"/>
        </w:rPr>
      </w:pPr>
    </w:p>
    <w:p w:rsidR="00743988" w:rsidRPr="00C76656" w:rsidRDefault="00743988" w:rsidP="00743988">
      <w:pPr>
        <w:pStyle w:val="Odlomakpopisa"/>
        <w:ind w:left="0"/>
        <w:jc w:val="both"/>
        <w:rPr>
          <w:rFonts w:ascii="Arial" w:hAnsi="Arial" w:cs="Arial"/>
          <w:sz w:val="23"/>
          <w:szCs w:val="23"/>
        </w:rPr>
      </w:pPr>
      <w:r w:rsidRPr="00C76656">
        <w:rPr>
          <w:rFonts w:ascii="Arial" w:hAnsi="Arial" w:cs="Arial"/>
          <w:sz w:val="23"/>
          <w:szCs w:val="23"/>
        </w:rPr>
        <w:t xml:space="preserve">            Općinsko vijeće Općine Udbina za svaku kalendarsku godinu donosi Program održavanja</w:t>
      </w:r>
      <w:r w:rsidR="00624962">
        <w:rPr>
          <w:rFonts w:ascii="Arial" w:hAnsi="Arial" w:cs="Arial"/>
          <w:sz w:val="23"/>
          <w:szCs w:val="23"/>
        </w:rPr>
        <w:t xml:space="preserve">  i P</w:t>
      </w:r>
      <w:r w:rsidR="000A2B55" w:rsidRPr="00C76656">
        <w:rPr>
          <w:rFonts w:ascii="Arial" w:hAnsi="Arial" w:cs="Arial"/>
          <w:sz w:val="23"/>
          <w:szCs w:val="23"/>
        </w:rPr>
        <w:t>rogram gradnje komunalne infrastrukture  te građenja os</w:t>
      </w:r>
      <w:r w:rsidR="00E17556" w:rsidRPr="00C76656">
        <w:rPr>
          <w:rFonts w:ascii="Arial" w:hAnsi="Arial" w:cs="Arial"/>
          <w:sz w:val="23"/>
          <w:szCs w:val="23"/>
        </w:rPr>
        <w:t>talih objekata iz čl.</w:t>
      </w:r>
      <w:r w:rsidR="00624962">
        <w:rPr>
          <w:rFonts w:ascii="Arial" w:hAnsi="Arial" w:cs="Arial"/>
          <w:sz w:val="23"/>
          <w:szCs w:val="23"/>
        </w:rPr>
        <w:t xml:space="preserve"> </w:t>
      </w:r>
      <w:r w:rsidR="00E17556" w:rsidRPr="00C76656">
        <w:rPr>
          <w:rFonts w:ascii="Arial" w:hAnsi="Arial" w:cs="Arial"/>
          <w:sz w:val="23"/>
          <w:szCs w:val="23"/>
        </w:rPr>
        <w:t>3. s</w:t>
      </w:r>
      <w:r w:rsidR="000A2B55" w:rsidRPr="00C76656">
        <w:rPr>
          <w:rFonts w:ascii="Arial" w:hAnsi="Arial" w:cs="Arial"/>
          <w:sz w:val="23"/>
          <w:szCs w:val="23"/>
        </w:rPr>
        <w:t>t. 3.</w:t>
      </w:r>
      <w:r w:rsidRPr="00C76656">
        <w:rPr>
          <w:rFonts w:ascii="Arial" w:hAnsi="Arial" w:cs="Arial"/>
          <w:sz w:val="23"/>
          <w:szCs w:val="23"/>
        </w:rPr>
        <w:t xml:space="preserve"> ove Odluke kojim se </w:t>
      </w:r>
      <w:r w:rsidR="0005687A" w:rsidRPr="00C76656">
        <w:rPr>
          <w:rFonts w:ascii="Arial" w:hAnsi="Arial" w:cs="Arial"/>
          <w:sz w:val="23"/>
          <w:szCs w:val="23"/>
        </w:rPr>
        <w:t>obvezno utvrđuje:</w:t>
      </w:r>
    </w:p>
    <w:p w:rsidR="0005687A" w:rsidRPr="00C76656" w:rsidRDefault="0005687A" w:rsidP="00E17556">
      <w:pPr>
        <w:pStyle w:val="Odlomakpopisa"/>
        <w:numPr>
          <w:ilvl w:val="0"/>
          <w:numId w:val="7"/>
        </w:numPr>
        <w:ind w:left="1080"/>
        <w:jc w:val="both"/>
        <w:rPr>
          <w:rFonts w:ascii="Arial" w:hAnsi="Arial" w:cs="Arial"/>
          <w:sz w:val="23"/>
          <w:szCs w:val="23"/>
        </w:rPr>
      </w:pPr>
      <w:r w:rsidRPr="00C76656">
        <w:rPr>
          <w:rFonts w:ascii="Arial" w:hAnsi="Arial" w:cs="Arial"/>
          <w:sz w:val="23"/>
          <w:szCs w:val="23"/>
        </w:rPr>
        <w:t>opis i opseg poslova održavanja</w:t>
      </w:r>
      <w:r w:rsidR="006B3513">
        <w:rPr>
          <w:rFonts w:ascii="Arial" w:hAnsi="Arial" w:cs="Arial"/>
          <w:sz w:val="23"/>
          <w:szCs w:val="23"/>
        </w:rPr>
        <w:t xml:space="preserve"> i gradnje</w:t>
      </w:r>
      <w:r w:rsidRPr="00C76656">
        <w:rPr>
          <w:rFonts w:ascii="Arial" w:hAnsi="Arial" w:cs="Arial"/>
          <w:sz w:val="23"/>
          <w:szCs w:val="23"/>
        </w:rPr>
        <w:t xml:space="preserve"> s procjenom pojedinih troškova po djelatnostima,</w:t>
      </w:r>
    </w:p>
    <w:p w:rsidR="0005687A" w:rsidRPr="00C76656" w:rsidRDefault="0005687A" w:rsidP="00E17556">
      <w:pPr>
        <w:pStyle w:val="Odlomakpopisa"/>
        <w:numPr>
          <w:ilvl w:val="0"/>
          <w:numId w:val="7"/>
        </w:numPr>
        <w:ind w:left="1080"/>
        <w:jc w:val="both"/>
        <w:rPr>
          <w:rFonts w:ascii="Arial" w:hAnsi="Arial" w:cs="Arial"/>
          <w:sz w:val="23"/>
          <w:szCs w:val="23"/>
        </w:rPr>
      </w:pPr>
      <w:r w:rsidRPr="00C76656">
        <w:rPr>
          <w:rFonts w:ascii="Arial" w:hAnsi="Arial" w:cs="Arial"/>
          <w:sz w:val="23"/>
          <w:szCs w:val="23"/>
        </w:rPr>
        <w:t>iskaz financijskih sredstava potrebnih za ostvarivanje programa s naznakom izvora financiranja</w:t>
      </w:r>
      <w:r w:rsidR="006B3513">
        <w:rPr>
          <w:rFonts w:ascii="Arial" w:hAnsi="Arial" w:cs="Arial"/>
          <w:sz w:val="23"/>
          <w:szCs w:val="23"/>
        </w:rPr>
        <w:t>.</w:t>
      </w:r>
    </w:p>
    <w:p w:rsidR="00743988" w:rsidRPr="00C76656" w:rsidRDefault="00743988" w:rsidP="00E17556">
      <w:pPr>
        <w:ind w:firstLine="708"/>
        <w:jc w:val="both"/>
        <w:rPr>
          <w:rFonts w:ascii="Arial" w:hAnsi="Arial" w:cs="Arial"/>
          <w:sz w:val="23"/>
          <w:szCs w:val="23"/>
        </w:rPr>
      </w:pPr>
    </w:p>
    <w:p w:rsidR="005B14D3" w:rsidRPr="00C76656" w:rsidRDefault="005B14D3" w:rsidP="00743988">
      <w:pPr>
        <w:ind w:firstLine="708"/>
        <w:jc w:val="both"/>
        <w:rPr>
          <w:rFonts w:ascii="Arial" w:hAnsi="Arial" w:cs="Arial"/>
          <w:sz w:val="23"/>
          <w:szCs w:val="23"/>
        </w:rPr>
      </w:pPr>
    </w:p>
    <w:p w:rsidR="00743988" w:rsidRPr="00C76656" w:rsidRDefault="00F61761" w:rsidP="00743988">
      <w:pPr>
        <w:rPr>
          <w:rFonts w:ascii="Arial" w:hAnsi="Arial" w:cs="Arial"/>
          <w:b/>
          <w:sz w:val="23"/>
          <w:szCs w:val="23"/>
        </w:rPr>
      </w:pPr>
      <w:r>
        <w:rPr>
          <w:rFonts w:ascii="Arial" w:hAnsi="Arial" w:cs="Arial"/>
          <w:b/>
          <w:sz w:val="23"/>
          <w:szCs w:val="23"/>
        </w:rPr>
        <w:t>Članak 19</w:t>
      </w:r>
      <w:r w:rsidR="00743988" w:rsidRPr="00C76656">
        <w:rPr>
          <w:rFonts w:ascii="Arial" w:hAnsi="Arial" w:cs="Arial"/>
          <w:b/>
          <w:sz w:val="23"/>
          <w:szCs w:val="23"/>
        </w:rPr>
        <w:t>.</w:t>
      </w:r>
    </w:p>
    <w:p w:rsidR="00743988" w:rsidRPr="00C76656" w:rsidRDefault="00743988" w:rsidP="00743988">
      <w:pPr>
        <w:rPr>
          <w:rFonts w:ascii="Arial" w:hAnsi="Arial" w:cs="Arial"/>
          <w:b/>
          <w:sz w:val="23"/>
          <w:szCs w:val="23"/>
        </w:rPr>
      </w:pPr>
    </w:p>
    <w:p w:rsidR="00743988" w:rsidRPr="00C76656" w:rsidRDefault="001D3FB5" w:rsidP="001D3FB5">
      <w:pPr>
        <w:pStyle w:val="Odlomakpopisa"/>
        <w:ind w:left="0"/>
        <w:jc w:val="both"/>
        <w:rPr>
          <w:rFonts w:ascii="Arial" w:hAnsi="Arial" w:cs="Arial"/>
          <w:sz w:val="23"/>
          <w:szCs w:val="23"/>
        </w:rPr>
      </w:pPr>
      <w:r w:rsidRPr="00C76656">
        <w:rPr>
          <w:rFonts w:ascii="Arial" w:hAnsi="Arial" w:cs="Arial"/>
          <w:sz w:val="23"/>
          <w:szCs w:val="23"/>
        </w:rPr>
        <w:t xml:space="preserve">  </w:t>
      </w:r>
      <w:r w:rsidRPr="00C76656">
        <w:rPr>
          <w:rFonts w:ascii="Arial" w:hAnsi="Arial" w:cs="Arial"/>
          <w:sz w:val="23"/>
          <w:szCs w:val="23"/>
        </w:rPr>
        <w:tab/>
      </w:r>
      <w:r w:rsidR="0005687A" w:rsidRPr="00C76656">
        <w:rPr>
          <w:rFonts w:ascii="Arial" w:hAnsi="Arial" w:cs="Arial"/>
          <w:sz w:val="23"/>
          <w:szCs w:val="23"/>
        </w:rPr>
        <w:t>Stupanjem na snagu ove Odluke prestaje važiti Odluka o ko</w:t>
      </w:r>
      <w:r w:rsidR="000A2B55" w:rsidRPr="00C76656">
        <w:rPr>
          <w:rFonts w:ascii="Arial" w:hAnsi="Arial" w:cs="Arial"/>
          <w:sz w:val="23"/>
          <w:szCs w:val="23"/>
        </w:rPr>
        <w:t>mu</w:t>
      </w:r>
      <w:r w:rsidR="0005687A" w:rsidRPr="00C76656">
        <w:rPr>
          <w:rFonts w:ascii="Arial" w:hAnsi="Arial" w:cs="Arial"/>
          <w:sz w:val="23"/>
          <w:szCs w:val="23"/>
        </w:rPr>
        <w:t>nalnoj naknadi („Županijski glasnik“ Li</w:t>
      </w:r>
      <w:r w:rsidR="00787E9E">
        <w:rPr>
          <w:rFonts w:ascii="Arial" w:hAnsi="Arial" w:cs="Arial"/>
          <w:sz w:val="23"/>
          <w:szCs w:val="23"/>
        </w:rPr>
        <w:t>čko – senjske županije br. 24/01, 05/02, 25/10, 9/18</w:t>
      </w:r>
      <w:r w:rsidR="0005687A" w:rsidRPr="00C76656">
        <w:rPr>
          <w:rFonts w:ascii="Arial" w:hAnsi="Arial" w:cs="Arial"/>
          <w:sz w:val="23"/>
          <w:szCs w:val="23"/>
        </w:rPr>
        <w:t>).</w:t>
      </w:r>
    </w:p>
    <w:p w:rsidR="00743988" w:rsidRPr="00C76656" w:rsidRDefault="00743988" w:rsidP="00743988">
      <w:pPr>
        <w:jc w:val="both"/>
        <w:rPr>
          <w:rFonts w:ascii="Arial" w:hAnsi="Arial" w:cs="Arial"/>
          <w:sz w:val="23"/>
          <w:szCs w:val="23"/>
        </w:rPr>
      </w:pPr>
    </w:p>
    <w:p w:rsidR="00743988" w:rsidRPr="00C76656" w:rsidRDefault="00743988" w:rsidP="00743988">
      <w:pPr>
        <w:jc w:val="both"/>
        <w:rPr>
          <w:rFonts w:ascii="Arial" w:hAnsi="Arial" w:cs="Arial"/>
          <w:sz w:val="23"/>
          <w:szCs w:val="23"/>
        </w:rPr>
      </w:pPr>
    </w:p>
    <w:p w:rsidR="00E17556" w:rsidRPr="00C76656" w:rsidRDefault="00E17556" w:rsidP="00743988">
      <w:pPr>
        <w:jc w:val="both"/>
        <w:rPr>
          <w:rFonts w:ascii="Arial" w:hAnsi="Arial" w:cs="Arial"/>
          <w:sz w:val="23"/>
          <w:szCs w:val="23"/>
        </w:rPr>
      </w:pPr>
    </w:p>
    <w:p w:rsidR="00743988" w:rsidRPr="00C76656" w:rsidRDefault="00F61761" w:rsidP="00743988">
      <w:pPr>
        <w:rPr>
          <w:rFonts w:ascii="Arial" w:hAnsi="Arial" w:cs="Arial"/>
          <w:b/>
          <w:sz w:val="23"/>
          <w:szCs w:val="23"/>
        </w:rPr>
      </w:pPr>
      <w:r>
        <w:rPr>
          <w:rFonts w:ascii="Arial" w:hAnsi="Arial" w:cs="Arial"/>
          <w:b/>
          <w:sz w:val="23"/>
          <w:szCs w:val="23"/>
        </w:rPr>
        <w:t>Članak 20</w:t>
      </w:r>
      <w:r w:rsidR="00743988" w:rsidRPr="00C76656">
        <w:rPr>
          <w:rFonts w:ascii="Arial" w:hAnsi="Arial" w:cs="Arial"/>
          <w:b/>
          <w:sz w:val="23"/>
          <w:szCs w:val="23"/>
        </w:rPr>
        <w:t>.</w:t>
      </w:r>
    </w:p>
    <w:p w:rsidR="00743988" w:rsidRPr="00C76656" w:rsidRDefault="00743988" w:rsidP="00743988">
      <w:pPr>
        <w:rPr>
          <w:rFonts w:ascii="Arial" w:hAnsi="Arial" w:cs="Arial"/>
          <w:b/>
          <w:sz w:val="23"/>
          <w:szCs w:val="23"/>
        </w:rPr>
      </w:pPr>
    </w:p>
    <w:p w:rsidR="00743988" w:rsidRPr="00C76656" w:rsidRDefault="0005687A" w:rsidP="0005687A">
      <w:pPr>
        <w:ind w:firstLine="720"/>
        <w:jc w:val="both"/>
        <w:rPr>
          <w:rFonts w:ascii="Arial" w:hAnsi="Arial" w:cs="Arial"/>
          <w:sz w:val="23"/>
          <w:szCs w:val="23"/>
        </w:rPr>
      </w:pPr>
      <w:r w:rsidRPr="00C76656">
        <w:rPr>
          <w:rFonts w:ascii="Arial" w:hAnsi="Arial" w:cs="Arial"/>
          <w:sz w:val="23"/>
          <w:szCs w:val="23"/>
        </w:rPr>
        <w:t>Ova</w:t>
      </w:r>
      <w:r w:rsidR="00787E9E">
        <w:rPr>
          <w:rFonts w:ascii="Arial" w:hAnsi="Arial" w:cs="Arial"/>
          <w:sz w:val="23"/>
          <w:szCs w:val="23"/>
        </w:rPr>
        <w:t xml:space="preserve"> Odluka o komunalnoj naknadi stupa na snagu osmog (8) dana od dana objave, a objaviti će se u „Županijskom glasniku“ Ličko-senjske županije.</w:t>
      </w:r>
    </w:p>
    <w:p w:rsidR="005B14D3" w:rsidRPr="00C76656" w:rsidRDefault="005B14D3" w:rsidP="0005687A">
      <w:pPr>
        <w:ind w:firstLine="720"/>
        <w:jc w:val="both"/>
        <w:rPr>
          <w:rFonts w:ascii="Arial" w:hAnsi="Arial" w:cs="Arial"/>
          <w:sz w:val="23"/>
          <w:szCs w:val="23"/>
        </w:rPr>
      </w:pPr>
    </w:p>
    <w:p w:rsidR="005B14D3" w:rsidRPr="00C76656" w:rsidRDefault="005B14D3" w:rsidP="0005687A">
      <w:pPr>
        <w:ind w:firstLine="720"/>
        <w:jc w:val="both"/>
        <w:rPr>
          <w:rFonts w:ascii="Arial" w:hAnsi="Arial" w:cs="Arial"/>
          <w:sz w:val="23"/>
          <w:szCs w:val="23"/>
        </w:rPr>
      </w:pPr>
    </w:p>
    <w:p w:rsidR="005B14D3" w:rsidRPr="00C76656" w:rsidRDefault="005B14D3" w:rsidP="0005687A">
      <w:pPr>
        <w:ind w:firstLine="720"/>
        <w:jc w:val="both"/>
        <w:rPr>
          <w:rFonts w:ascii="Arial" w:hAnsi="Arial" w:cs="Arial"/>
          <w:sz w:val="23"/>
          <w:szCs w:val="23"/>
        </w:rPr>
      </w:pPr>
    </w:p>
    <w:p w:rsidR="00E83F56" w:rsidRPr="00C76656" w:rsidRDefault="001B6648" w:rsidP="005B14D3">
      <w:pPr>
        <w:pStyle w:val="Odlomakpopisa"/>
        <w:ind w:left="0"/>
        <w:jc w:val="both"/>
        <w:rPr>
          <w:rFonts w:ascii="Arial" w:hAnsi="Arial" w:cs="Arial"/>
          <w:sz w:val="23"/>
          <w:szCs w:val="23"/>
        </w:rPr>
      </w:pPr>
      <w:r>
        <w:rPr>
          <w:rFonts w:ascii="Arial" w:hAnsi="Arial" w:cs="Arial"/>
          <w:sz w:val="23"/>
          <w:szCs w:val="23"/>
        </w:rPr>
        <w:t xml:space="preserve">Klasa: </w:t>
      </w:r>
      <w:r>
        <w:rPr>
          <w:rFonts w:ascii="Arial" w:hAnsi="Arial" w:cs="Arial"/>
        </w:rPr>
        <w:t>363-03/02-01/64</w:t>
      </w:r>
    </w:p>
    <w:p w:rsidR="0005687A" w:rsidRPr="00C76656" w:rsidRDefault="00E17556" w:rsidP="005B14D3">
      <w:pPr>
        <w:pStyle w:val="Odlomakpopisa"/>
        <w:ind w:left="0"/>
        <w:jc w:val="both"/>
        <w:rPr>
          <w:rFonts w:ascii="Arial" w:hAnsi="Arial" w:cs="Arial"/>
          <w:sz w:val="23"/>
          <w:szCs w:val="23"/>
        </w:rPr>
      </w:pPr>
      <w:r w:rsidRPr="00C76656">
        <w:rPr>
          <w:rFonts w:ascii="Arial" w:hAnsi="Arial" w:cs="Arial"/>
          <w:sz w:val="23"/>
          <w:szCs w:val="23"/>
        </w:rPr>
        <w:t xml:space="preserve">Ur. broj: </w:t>
      </w:r>
      <w:r w:rsidR="006462F0">
        <w:rPr>
          <w:rFonts w:ascii="Arial" w:hAnsi="Arial" w:cs="Arial"/>
          <w:sz w:val="23"/>
          <w:szCs w:val="23"/>
        </w:rPr>
        <w:t>2125/12-01-18-</w:t>
      </w:r>
      <w:r w:rsidR="00A23D30">
        <w:rPr>
          <w:rFonts w:ascii="Arial" w:hAnsi="Arial" w:cs="Arial"/>
          <w:sz w:val="23"/>
          <w:szCs w:val="23"/>
        </w:rPr>
        <w:t xml:space="preserve">22 </w:t>
      </w:r>
    </w:p>
    <w:p w:rsidR="0005687A" w:rsidRPr="00C76656" w:rsidRDefault="005B14D3" w:rsidP="005B14D3">
      <w:pPr>
        <w:pStyle w:val="Odlomakpopisa"/>
        <w:ind w:left="0"/>
        <w:jc w:val="both"/>
        <w:rPr>
          <w:rFonts w:ascii="Arial" w:hAnsi="Arial" w:cs="Arial"/>
          <w:sz w:val="23"/>
          <w:szCs w:val="23"/>
        </w:rPr>
      </w:pPr>
      <w:r w:rsidRPr="00C76656">
        <w:rPr>
          <w:rFonts w:ascii="Arial" w:hAnsi="Arial" w:cs="Arial"/>
          <w:sz w:val="23"/>
          <w:szCs w:val="23"/>
        </w:rPr>
        <w:t xml:space="preserve">Udbina, </w:t>
      </w:r>
      <w:r w:rsidR="00787E9E">
        <w:rPr>
          <w:rFonts w:ascii="Arial" w:hAnsi="Arial" w:cs="Arial"/>
          <w:sz w:val="23"/>
          <w:szCs w:val="23"/>
        </w:rPr>
        <w:t>14</w:t>
      </w:r>
      <w:r w:rsidR="00493A17">
        <w:rPr>
          <w:rFonts w:ascii="Arial" w:hAnsi="Arial" w:cs="Arial"/>
          <w:sz w:val="23"/>
          <w:szCs w:val="23"/>
        </w:rPr>
        <w:t>.12.2018.</w:t>
      </w:r>
      <w:r w:rsidR="00A23D30">
        <w:rPr>
          <w:rFonts w:ascii="Arial" w:hAnsi="Arial" w:cs="Arial"/>
          <w:sz w:val="23"/>
          <w:szCs w:val="23"/>
        </w:rPr>
        <w:t>g.</w:t>
      </w:r>
    </w:p>
    <w:p w:rsidR="0005687A" w:rsidRPr="00C76656" w:rsidRDefault="0005687A" w:rsidP="0005687A">
      <w:pPr>
        <w:pStyle w:val="Odlomakpopisa"/>
        <w:jc w:val="both"/>
        <w:rPr>
          <w:rFonts w:ascii="Arial" w:hAnsi="Arial" w:cs="Arial"/>
          <w:sz w:val="23"/>
          <w:szCs w:val="23"/>
        </w:rPr>
      </w:pPr>
    </w:p>
    <w:p w:rsidR="0005687A" w:rsidRPr="00C76656" w:rsidRDefault="0005687A" w:rsidP="0005687A">
      <w:pPr>
        <w:pStyle w:val="Odlomakpopisa"/>
        <w:jc w:val="both"/>
        <w:rPr>
          <w:rFonts w:ascii="Arial" w:hAnsi="Arial" w:cs="Arial"/>
          <w:sz w:val="23"/>
          <w:szCs w:val="23"/>
        </w:rPr>
      </w:pPr>
    </w:p>
    <w:p w:rsidR="0005687A" w:rsidRPr="00C76656" w:rsidRDefault="0005687A" w:rsidP="00493A17">
      <w:pPr>
        <w:pStyle w:val="Odlomakpopisa"/>
        <w:ind w:left="0"/>
        <w:jc w:val="both"/>
        <w:rPr>
          <w:rFonts w:ascii="Arial" w:hAnsi="Arial" w:cs="Arial"/>
          <w:sz w:val="23"/>
          <w:szCs w:val="23"/>
        </w:rPr>
      </w:pPr>
    </w:p>
    <w:p w:rsidR="00787E9E" w:rsidRDefault="00787E9E" w:rsidP="00787E9E">
      <w:pPr>
        <w:rPr>
          <w:rFonts w:ascii="Arial" w:hAnsi="Arial" w:cs="Arial"/>
          <w:b/>
        </w:rPr>
      </w:pPr>
      <w:r>
        <w:rPr>
          <w:rFonts w:ascii="Arial" w:hAnsi="Arial" w:cs="Arial"/>
          <w:b/>
        </w:rPr>
        <w:t>OPĆINSKO VIJEĆE OPĆINE UDBINA</w:t>
      </w:r>
    </w:p>
    <w:p w:rsidR="00787E9E" w:rsidRDefault="00787E9E" w:rsidP="00787E9E">
      <w:pPr>
        <w:rPr>
          <w:rFonts w:ascii="Arial" w:hAnsi="Arial" w:cs="Arial"/>
          <w:b/>
        </w:rPr>
      </w:pPr>
    </w:p>
    <w:p w:rsidR="00787E9E" w:rsidRDefault="00787E9E" w:rsidP="00787E9E">
      <w:pPr>
        <w:rPr>
          <w:rFonts w:ascii="Arial" w:hAnsi="Arial" w:cs="Arial"/>
          <w:b/>
        </w:rPr>
      </w:pPr>
    </w:p>
    <w:p w:rsidR="00787E9E" w:rsidRDefault="00787E9E" w:rsidP="00787E9E">
      <w:pPr>
        <w:rPr>
          <w:rFonts w:ascii="Arial" w:hAnsi="Arial" w:cs="Arial"/>
          <w:b/>
        </w:rPr>
      </w:pPr>
    </w:p>
    <w:p w:rsidR="00787E9E" w:rsidRDefault="00787E9E" w:rsidP="00787E9E">
      <w:pPr>
        <w:rPr>
          <w:rFonts w:ascii="Arial" w:hAnsi="Arial" w:cs="Arial"/>
          <w:b/>
        </w:rPr>
      </w:pPr>
    </w:p>
    <w:p w:rsidR="00787E9E" w:rsidRDefault="00787E9E" w:rsidP="00787E9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Predsjednik Općinskog vijeća:</w:t>
      </w:r>
    </w:p>
    <w:p w:rsidR="00787E9E" w:rsidRDefault="00787E9E" w:rsidP="00787E9E">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Slobodan Bjelobaba</w:t>
      </w:r>
    </w:p>
    <w:p w:rsidR="0005687A" w:rsidRPr="00C76656" w:rsidRDefault="0005687A" w:rsidP="0005687A">
      <w:pPr>
        <w:pStyle w:val="Odlomakpopisa"/>
        <w:rPr>
          <w:rFonts w:ascii="Arial" w:hAnsi="Arial" w:cs="Arial"/>
          <w:sz w:val="23"/>
          <w:szCs w:val="23"/>
        </w:rPr>
      </w:pPr>
    </w:p>
    <w:sectPr w:rsidR="0005687A" w:rsidRPr="00C76656" w:rsidSect="005B14D3">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657"/>
    <w:multiLevelType w:val="hybridMultilevel"/>
    <w:tmpl w:val="A72CE6C2"/>
    <w:lvl w:ilvl="0" w:tplc="BA003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C3AA7"/>
    <w:multiLevelType w:val="hybridMultilevel"/>
    <w:tmpl w:val="5CC0C6CA"/>
    <w:lvl w:ilvl="0" w:tplc="9F587F34">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0DC783F"/>
    <w:multiLevelType w:val="hybridMultilevel"/>
    <w:tmpl w:val="B75CE6C0"/>
    <w:lvl w:ilvl="0" w:tplc="5C3A95E4">
      <w:start w:val="2"/>
      <w:numFmt w:val="bullet"/>
      <w:lvlText w:val="-"/>
      <w:lvlJc w:val="left"/>
      <w:pPr>
        <w:ind w:left="2523" w:hanging="360"/>
      </w:pPr>
      <w:rPr>
        <w:rFonts w:ascii="Arial" w:eastAsia="Calibri" w:hAnsi="Arial" w:cs="Arial"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3">
    <w:nsid w:val="116337E7"/>
    <w:multiLevelType w:val="hybridMultilevel"/>
    <w:tmpl w:val="40CEA43A"/>
    <w:lvl w:ilvl="0" w:tplc="4EF45E3A">
      <w:start w:val="1"/>
      <w:numFmt w:val="upperRoman"/>
      <w:lvlText w:val="%1."/>
      <w:lvlJc w:val="left"/>
      <w:pPr>
        <w:ind w:left="1080" w:hanging="720"/>
      </w:pPr>
      <w:rPr>
        <w:rFonts w:ascii="Calibri" w:hAnsi="Calibri"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5EE5B4E"/>
    <w:multiLevelType w:val="hybridMultilevel"/>
    <w:tmpl w:val="805A6CE0"/>
    <w:lvl w:ilvl="0" w:tplc="CD0A7ADA">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4A1141E6"/>
    <w:multiLevelType w:val="hybridMultilevel"/>
    <w:tmpl w:val="7B4A3C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B4735C8"/>
    <w:multiLevelType w:val="hybridMultilevel"/>
    <w:tmpl w:val="734E10AA"/>
    <w:lvl w:ilvl="0" w:tplc="EB804A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515610E6"/>
    <w:multiLevelType w:val="hybridMultilevel"/>
    <w:tmpl w:val="B61262E4"/>
    <w:lvl w:ilvl="0" w:tplc="8AAEB74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nsid w:val="563B55CB"/>
    <w:multiLevelType w:val="hybridMultilevel"/>
    <w:tmpl w:val="FD682296"/>
    <w:lvl w:ilvl="0" w:tplc="C13ED982">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9">
    <w:nsid w:val="589A5CE0"/>
    <w:multiLevelType w:val="hybridMultilevel"/>
    <w:tmpl w:val="18283F5E"/>
    <w:lvl w:ilvl="0" w:tplc="1DA4891A">
      <w:start w:val="1"/>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0">
    <w:nsid w:val="62E70141"/>
    <w:multiLevelType w:val="hybridMultilevel"/>
    <w:tmpl w:val="A4C0C3B6"/>
    <w:lvl w:ilvl="0" w:tplc="09BCC45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30B64E9"/>
    <w:multiLevelType w:val="hybridMultilevel"/>
    <w:tmpl w:val="81B440D4"/>
    <w:lvl w:ilvl="0" w:tplc="8084CEE4">
      <w:start w:val="1"/>
      <w:numFmt w:val="upperRoman"/>
      <w:lvlText w:val="%1."/>
      <w:lvlJc w:val="left"/>
      <w:pPr>
        <w:ind w:left="2148" w:hanging="72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2">
    <w:nsid w:val="6FAF50CD"/>
    <w:multiLevelType w:val="hybridMultilevel"/>
    <w:tmpl w:val="989659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4"/>
  </w:num>
  <w:num w:numId="5">
    <w:abstractNumId w:val="11"/>
  </w:num>
  <w:num w:numId="6">
    <w:abstractNumId w:val="1"/>
  </w:num>
  <w:num w:numId="7">
    <w:abstractNumId w:val="2"/>
  </w:num>
  <w:num w:numId="8">
    <w:abstractNumId w:val="6"/>
  </w:num>
  <w:num w:numId="9">
    <w:abstractNumId w:val="7"/>
  </w:num>
  <w:num w:numId="10">
    <w:abstractNumId w:val="5"/>
  </w:num>
  <w:num w:numId="11">
    <w:abstractNumId w:val="12"/>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F3"/>
    <w:rsid w:val="00013936"/>
    <w:rsid w:val="0005687A"/>
    <w:rsid w:val="000A2B55"/>
    <w:rsid w:val="00135B0B"/>
    <w:rsid w:val="001B6648"/>
    <w:rsid w:val="001C0FD6"/>
    <w:rsid w:val="001D3FB5"/>
    <w:rsid w:val="001F4B94"/>
    <w:rsid w:val="00254D9D"/>
    <w:rsid w:val="002A4A77"/>
    <w:rsid w:val="003140F3"/>
    <w:rsid w:val="0031710B"/>
    <w:rsid w:val="00325073"/>
    <w:rsid w:val="004302D4"/>
    <w:rsid w:val="00493A17"/>
    <w:rsid w:val="00501FF9"/>
    <w:rsid w:val="005B14D3"/>
    <w:rsid w:val="005B2D1F"/>
    <w:rsid w:val="005B431C"/>
    <w:rsid w:val="005C130D"/>
    <w:rsid w:val="00616B9D"/>
    <w:rsid w:val="00624962"/>
    <w:rsid w:val="006462F0"/>
    <w:rsid w:val="006B3513"/>
    <w:rsid w:val="00736659"/>
    <w:rsid w:val="00743988"/>
    <w:rsid w:val="00787E9E"/>
    <w:rsid w:val="00791DC2"/>
    <w:rsid w:val="007F37F6"/>
    <w:rsid w:val="008B4E47"/>
    <w:rsid w:val="009B1738"/>
    <w:rsid w:val="009F4F3D"/>
    <w:rsid w:val="00A23D30"/>
    <w:rsid w:val="00A953B9"/>
    <w:rsid w:val="00AE3EE0"/>
    <w:rsid w:val="00BE33A7"/>
    <w:rsid w:val="00C76656"/>
    <w:rsid w:val="00D81D45"/>
    <w:rsid w:val="00D84930"/>
    <w:rsid w:val="00DA498A"/>
    <w:rsid w:val="00E17556"/>
    <w:rsid w:val="00E238F9"/>
    <w:rsid w:val="00E640FE"/>
    <w:rsid w:val="00E83F56"/>
    <w:rsid w:val="00E852AD"/>
    <w:rsid w:val="00F1470F"/>
    <w:rsid w:val="00F61761"/>
    <w:rsid w:val="00F82A2C"/>
    <w:rsid w:val="00FB59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F3"/>
    <w:pPr>
      <w:jc w:val="center"/>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140F3"/>
    <w:pPr>
      <w:ind w:left="720"/>
      <w:contextualSpacing/>
    </w:pPr>
  </w:style>
  <w:style w:type="paragraph" w:styleId="Tekstbalonia">
    <w:name w:val="Balloon Text"/>
    <w:basedOn w:val="Normal"/>
    <w:link w:val="TekstbaloniaChar"/>
    <w:uiPriority w:val="99"/>
    <w:semiHidden/>
    <w:unhideWhenUsed/>
    <w:rsid w:val="000A2B55"/>
    <w:rPr>
      <w:rFonts w:ascii="Tahoma" w:hAnsi="Tahoma" w:cs="Tahoma"/>
      <w:sz w:val="16"/>
      <w:szCs w:val="16"/>
    </w:rPr>
  </w:style>
  <w:style w:type="character" w:customStyle="1" w:styleId="TekstbaloniaChar">
    <w:name w:val="Tekst balončića Char"/>
    <w:link w:val="Tekstbalonia"/>
    <w:uiPriority w:val="99"/>
    <w:semiHidden/>
    <w:rsid w:val="000A2B5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F3"/>
    <w:pPr>
      <w:jc w:val="center"/>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140F3"/>
    <w:pPr>
      <w:ind w:left="720"/>
      <w:contextualSpacing/>
    </w:pPr>
  </w:style>
  <w:style w:type="paragraph" w:styleId="Tekstbalonia">
    <w:name w:val="Balloon Text"/>
    <w:basedOn w:val="Normal"/>
    <w:link w:val="TekstbaloniaChar"/>
    <w:uiPriority w:val="99"/>
    <w:semiHidden/>
    <w:unhideWhenUsed/>
    <w:rsid w:val="000A2B55"/>
    <w:rPr>
      <w:rFonts w:ascii="Tahoma" w:hAnsi="Tahoma" w:cs="Tahoma"/>
      <w:sz w:val="16"/>
      <w:szCs w:val="16"/>
    </w:rPr>
  </w:style>
  <w:style w:type="character" w:customStyle="1" w:styleId="TekstbaloniaChar">
    <w:name w:val="Tekst balončića Char"/>
    <w:link w:val="Tekstbalonia"/>
    <w:uiPriority w:val="99"/>
    <w:semiHidden/>
    <w:rsid w:val="000A2B5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1263</Words>
  <Characters>7205</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dc:creator>
  <cp:lastModifiedBy>klara</cp:lastModifiedBy>
  <cp:revision>6</cp:revision>
  <cp:lastPrinted>2018-12-19T07:41:00Z</cp:lastPrinted>
  <dcterms:created xsi:type="dcterms:W3CDTF">2018-12-18T13:53:00Z</dcterms:created>
  <dcterms:modified xsi:type="dcterms:W3CDTF">2018-12-19T07:42:00Z</dcterms:modified>
</cp:coreProperties>
</file>